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76DC22CC" w:rsidR="00A14F4E" w:rsidRPr="007B38AB" w:rsidRDefault="002329A1" w:rsidP="00F83A5D">
      <w:pPr>
        <w:pStyle w:val="3GPPHeader"/>
        <w:spacing w:after="100" w:line="264" w:lineRule="auto"/>
        <w:rPr>
          <w:rFonts w:cs="Arial"/>
          <w:szCs w:val="24"/>
          <w:lang w:eastAsia="ja-JP"/>
        </w:rPr>
      </w:pPr>
      <w:r w:rsidRPr="007B38AB">
        <w:rPr>
          <w:rFonts w:cs="Arial"/>
          <w:szCs w:val="24"/>
          <w:lang w:eastAsia="ja-JP"/>
        </w:rPr>
        <w:t>3GPP TSG-RAN WG2 Meeting #12</w:t>
      </w:r>
      <w:r>
        <w:rPr>
          <w:rFonts w:cs="Arial"/>
          <w:szCs w:val="24"/>
          <w:lang w:eastAsia="ja-JP"/>
        </w:rPr>
        <w:t>6</w:t>
      </w:r>
      <w:r w:rsidR="00A14F4E" w:rsidRPr="007B38AB">
        <w:rPr>
          <w:rFonts w:cs="Arial"/>
          <w:szCs w:val="24"/>
          <w:lang w:eastAsia="zh-CN"/>
        </w:rPr>
        <w:tab/>
      </w:r>
      <w:r w:rsidRPr="002329A1">
        <w:rPr>
          <w:rFonts w:cs="Arial"/>
          <w:i/>
          <w:szCs w:val="24"/>
          <w:lang w:eastAsia="ja-JP"/>
        </w:rPr>
        <w:t>R2-2404882</w:t>
      </w:r>
    </w:p>
    <w:p w14:paraId="3D244FD0" w14:textId="041052AF" w:rsidR="00A14F4E" w:rsidRPr="007B38AB" w:rsidRDefault="002329A1" w:rsidP="00F83A5D">
      <w:pPr>
        <w:pStyle w:val="3GPPHeader"/>
        <w:spacing w:after="100" w:line="264" w:lineRule="auto"/>
        <w:rPr>
          <w:rFonts w:cs="Arial"/>
          <w:szCs w:val="24"/>
          <w:lang w:eastAsia="ja-JP"/>
        </w:rPr>
      </w:pPr>
      <w:r w:rsidRPr="00BE1D3C">
        <w:rPr>
          <w:rFonts w:cs="Arial"/>
          <w:szCs w:val="24"/>
          <w:lang w:eastAsia="ja-JP"/>
        </w:rPr>
        <w:t>Fukuoka, Japan</w:t>
      </w:r>
      <w:r w:rsidRPr="00A30B52">
        <w:rPr>
          <w:rFonts w:cs="Arial"/>
          <w:szCs w:val="24"/>
          <w:lang w:eastAsia="ja-JP"/>
        </w:rPr>
        <w:t xml:space="preserve">, </w:t>
      </w:r>
      <w:r>
        <w:rPr>
          <w:rFonts w:cs="Arial"/>
          <w:szCs w:val="24"/>
          <w:lang w:eastAsia="ja-JP"/>
        </w:rPr>
        <w:t>20</w:t>
      </w:r>
      <w:r w:rsidRPr="004F490F">
        <w:rPr>
          <w:rFonts w:cs="Arial"/>
          <w:szCs w:val="24"/>
          <w:vertAlign w:val="superscript"/>
          <w:lang w:eastAsia="ja-JP"/>
        </w:rPr>
        <w:t>th</w:t>
      </w:r>
      <w:r w:rsidRPr="00A30B52">
        <w:rPr>
          <w:rFonts w:cs="Arial"/>
          <w:szCs w:val="24"/>
          <w:lang w:eastAsia="ja-JP"/>
        </w:rPr>
        <w:t xml:space="preserve"> </w:t>
      </w:r>
      <w:r>
        <w:rPr>
          <w:rFonts w:cs="Arial"/>
          <w:szCs w:val="24"/>
          <w:lang w:eastAsia="ja-JP"/>
        </w:rPr>
        <w:t>May,</w:t>
      </w:r>
      <w:r w:rsidRPr="00A30B52">
        <w:rPr>
          <w:rFonts w:cs="Arial"/>
          <w:szCs w:val="24"/>
          <w:lang w:eastAsia="ja-JP"/>
        </w:rPr>
        <w:t xml:space="preserve"> 202</w:t>
      </w:r>
      <w:r>
        <w:rPr>
          <w:rFonts w:cs="Arial"/>
          <w:szCs w:val="24"/>
          <w:lang w:eastAsia="ja-JP"/>
        </w:rPr>
        <w:t>4</w:t>
      </w:r>
      <w:r>
        <w:rPr>
          <w:rFonts w:cs="Arial"/>
          <w:szCs w:val="24"/>
          <w:vertAlign w:val="superscript"/>
          <w:lang w:eastAsia="ja-JP"/>
        </w:rPr>
        <w:t xml:space="preserve"> </w:t>
      </w:r>
      <w:r>
        <w:rPr>
          <w:rFonts w:cs="Arial"/>
          <w:szCs w:val="24"/>
          <w:lang w:eastAsia="ja-JP"/>
        </w:rPr>
        <w:t>– 24</w:t>
      </w:r>
      <w:r w:rsidRPr="004F490F">
        <w:rPr>
          <w:rFonts w:cs="Arial"/>
          <w:szCs w:val="24"/>
          <w:vertAlign w:val="superscript"/>
          <w:lang w:eastAsia="ja-JP"/>
        </w:rPr>
        <w:t>th</w:t>
      </w:r>
      <w:r w:rsidRPr="00A30B52">
        <w:rPr>
          <w:rFonts w:cs="Arial"/>
          <w:szCs w:val="24"/>
          <w:lang w:eastAsia="ja-JP"/>
        </w:rPr>
        <w:t xml:space="preserve"> </w:t>
      </w:r>
      <w:r>
        <w:rPr>
          <w:rFonts w:cs="Arial"/>
          <w:szCs w:val="24"/>
          <w:lang w:eastAsia="ja-JP"/>
        </w:rPr>
        <w:t>May,</w:t>
      </w:r>
      <w:r w:rsidRPr="00A30B52">
        <w:rPr>
          <w:rFonts w:cs="Arial"/>
          <w:szCs w:val="24"/>
          <w:lang w:eastAsia="ja-JP"/>
        </w:rPr>
        <w:t xml:space="preserve"> 202</w:t>
      </w:r>
      <w:r>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Pr>
          <w:rFonts w:cs="Arial"/>
          <w:szCs w:val="24"/>
          <w:lang w:eastAsia="ja-JP"/>
        </w:rPr>
        <w:t xml:space="preserve">Revision of </w:t>
      </w:r>
      <w:r w:rsidRPr="00E1438A">
        <w:rPr>
          <w:rFonts w:cs="Arial"/>
          <w:i/>
          <w:szCs w:val="24"/>
          <w:lang w:eastAsia="ja-JP"/>
        </w:rPr>
        <w:t>R2-2402380</w:t>
      </w:r>
    </w:p>
    <w:p w14:paraId="3516BF4C" w14:textId="77777777" w:rsidR="00A14F4E" w:rsidRPr="00A14F4E" w:rsidRDefault="00A14F4E" w:rsidP="00A14F4E">
      <w:pPr>
        <w:pStyle w:val="3GPPHeader"/>
        <w:spacing w:after="0" w:line="240" w:lineRule="auto"/>
        <w:rPr>
          <w:szCs w:val="24"/>
        </w:rPr>
      </w:pPr>
    </w:p>
    <w:p w14:paraId="44B58D31" w14:textId="3D4CA54C"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FD2038">
        <w:rPr>
          <w:rFonts w:cs="Arial"/>
          <w:szCs w:val="24"/>
        </w:rPr>
        <w:t>8.9.2</w:t>
      </w: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6B7E4E7A"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457E25" w:rsidRPr="00457E25">
        <w:rPr>
          <w:rFonts w:cs="Arial"/>
          <w:szCs w:val="24"/>
        </w:rPr>
        <w:t xml:space="preserve">RAN2 impacts of supporting </w:t>
      </w:r>
      <w:proofErr w:type="spellStart"/>
      <w:r w:rsidR="00457E25" w:rsidRPr="00457E25">
        <w:rPr>
          <w:rFonts w:cs="Arial"/>
          <w:szCs w:val="24"/>
        </w:rPr>
        <w:t>Store&amp;Forward</w:t>
      </w:r>
      <w:proofErr w:type="spellEnd"/>
      <w:r w:rsidR="00457E25" w:rsidRPr="00457E25">
        <w:rPr>
          <w:rFonts w:cs="Arial"/>
          <w:szCs w:val="24"/>
        </w:rPr>
        <w:t xml:space="preserve"> operation in </w:t>
      </w:r>
      <w:proofErr w:type="spellStart"/>
      <w:r w:rsidR="00457E25" w:rsidRPr="00457E25">
        <w:rPr>
          <w:rFonts w:cs="Arial"/>
          <w:szCs w:val="24"/>
        </w:rPr>
        <w:t>IoT</w:t>
      </w:r>
      <w:proofErr w:type="spellEnd"/>
      <w:r w:rsidR="00457E25" w:rsidRPr="00457E25">
        <w:rPr>
          <w:rFonts w:cs="Arial"/>
          <w:szCs w:val="24"/>
        </w:rPr>
        <w:t xml:space="preserve"> NTN</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685713EB" w:rsidR="0093648C" w:rsidRDefault="0093648C" w:rsidP="0093648C">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Non-Terrestrial Networks (NTN) for Internet of Things (</w:t>
      </w:r>
      <w:proofErr w:type="spellStart"/>
      <w:r w:rsidR="00457E25" w:rsidRPr="00457E25">
        <w:rPr>
          <w:szCs w:val="21"/>
          <w:lang w:eastAsia="zh-CN"/>
        </w:rPr>
        <w:t>IoT</w:t>
      </w:r>
      <w:proofErr w:type="spellEnd"/>
      <w:r w:rsidR="00457E25" w:rsidRPr="00457E25">
        <w:rPr>
          <w:szCs w:val="21"/>
          <w:lang w:eastAsia="zh-CN"/>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 xml:space="preserve">3, the </w:t>
      </w:r>
      <w:r w:rsidR="00457E25">
        <w:rPr>
          <w:szCs w:val="21"/>
          <w:lang w:eastAsia="zh-CN"/>
        </w:rPr>
        <w:t>W</w:t>
      </w:r>
      <w:r w:rsidR="008A4A21">
        <w:rPr>
          <w:szCs w:val="21"/>
          <w:lang w:eastAsia="zh-CN"/>
        </w:rPr>
        <w:t>ID is further refined in</w:t>
      </w:r>
      <w:r w:rsidR="008A4A21">
        <w:rPr>
          <w:rFonts w:hint="eastAsia"/>
          <w:szCs w:val="21"/>
        </w:rPr>
        <w:t xml:space="preserve"> </w:t>
      </w:r>
      <w:r>
        <w:rPr>
          <w:rFonts w:hint="eastAsia"/>
          <w:szCs w:val="21"/>
        </w:rPr>
        <w:t xml:space="preserve">[1]. </w:t>
      </w:r>
      <w:r>
        <w:rPr>
          <w:szCs w:val="21"/>
        </w:rPr>
        <w:t>The main objectives</w:t>
      </w:r>
      <w:r w:rsidR="00457E25">
        <w:rPr>
          <w:szCs w:val="21"/>
        </w:rPr>
        <w:t xml:space="preserve"> related to s</w:t>
      </w:r>
      <w:r w:rsidR="00457E25" w:rsidRPr="00457E25">
        <w:rPr>
          <w:szCs w:val="21"/>
        </w:rPr>
        <w:t xml:space="preserve">upport of </w:t>
      </w:r>
      <w:bookmarkStart w:id="0" w:name="OLE_LINK13"/>
      <w:proofErr w:type="spellStart"/>
      <w:r w:rsidR="00457E25" w:rsidRPr="00457E25">
        <w:rPr>
          <w:szCs w:val="21"/>
        </w:rPr>
        <w:t>Store&amp;Forward</w:t>
      </w:r>
      <w:proofErr w:type="spellEnd"/>
      <w:r w:rsidR="00457E25" w:rsidRPr="00457E25">
        <w:rPr>
          <w:szCs w:val="21"/>
        </w:rPr>
        <w:t xml:space="preserve"> (S&amp;F)</w:t>
      </w:r>
      <w:bookmarkEnd w:id="0"/>
      <w:r w:rsidR="00457E25" w:rsidRPr="00457E25">
        <w:rPr>
          <w:szCs w:val="21"/>
        </w:rPr>
        <w:t xml:space="preserve"> satellite operation</w:t>
      </w:r>
      <w:r>
        <w:rPr>
          <w:szCs w:val="21"/>
        </w:rPr>
        <w:t xml:space="preserve">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 xml:space="preserve">The aim of this WI is enhancement of </w:t>
            </w:r>
            <w:proofErr w:type="spellStart"/>
            <w:r w:rsidRPr="00457E25">
              <w:rPr>
                <w:bCs/>
                <w:i/>
              </w:rPr>
              <w:t>IoT</w:t>
            </w:r>
            <w:proofErr w:type="spellEnd"/>
            <w:r w:rsidRPr="00457E25">
              <w:rPr>
                <w:bCs/>
                <w:i/>
              </w:rPr>
              <w:t>-NTN with the following objectives:</w:t>
            </w:r>
          </w:p>
          <w:p w14:paraId="33EF3306" w14:textId="77777777" w:rsidR="00457E25" w:rsidRPr="00457E25" w:rsidRDefault="00457E25" w:rsidP="00457E25">
            <w:pPr>
              <w:spacing w:after="0"/>
              <w:rPr>
                <w:bCs/>
                <w:i/>
              </w:rPr>
            </w:pPr>
          </w:p>
          <w:p w14:paraId="7A854A89" w14:textId="77777777" w:rsidR="00457E25" w:rsidRPr="00457E25" w:rsidRDefault="00457E25" w:rsidP="0056520E">
            <w:pPr>
              <w:numPr>
                <w:ilvl w:val="0"/>
                <w:numId w:val="11"/>
              </w:numPr>
              <w:overflowPunct w:val="0"/>
              <w:autoSpaceDE w:val="0"/>
              <w:autoSpaceDN w:val="0"/>
              <w:adjustRightInd w:val="0"/>
              <w:spacing w:after="180" w:line="240" w:lineRule="auto"/>
              <w:textAlignment w:val="baseline"/>
              <w:rPr>
                <w:bCs/>
                <w:i/>
              </w:rPr>
            </w:pPr>
            <w:r w:rsidRPr="00457E25">
              <w:rPr>
                <w:bCs/>
                <w:i/>
              </w:rPr>
              <w:t xml:space="preserve">Support of </w:t>
            </w:r>
            <w:proofErr w:type="spellStart"/>
            <w:r w:rsidRPr="00457E25">
              <w:rPr>
                <w:bCs/>
                <w:i/>
              </w:rPr>
              <w:t>Store&amp;Forward</w:t>
            </w:r>
            <w:proofErr w:type="spellEnd"/>
            <w:r w:rsidRPr="00457E25">
              <w:rPr>
                <w:bCs/>
                <w:i/>
              </w:rPr>
              <w:t xml:space="preserve"> (S&amp;F) satellite operation with full </w:t>
            </w:r>
            <w:proofErr w:type="spellStart"/>
            <w:r w:rsidRPr="00457E25">
              <w:rPr>
                <w:bCs/>
                <w:i/>
              </w:rPr>
              <w:t>eNB</w:t>
            </w:r>
            <w:proofErr w:type="spellEnd"/>
            <w:r w:rsidRPr="00457E25">
              <w:rPr>
                <w:bCs/>
                <w:i/>
              </w:rPr>
              <w:t xml:space="preserve"> as regenerative payload, therefore:</w:t>
            </w:r>
          </w:p>
          <w:p w14:paraId="66897668" w14:textId="77777777" w:rsidR="00457E25" w:rsidRPr="00457E25" w:rsidRDefault="00457E25" w:rsidP="0056520E">
            <w:pPr>
              <w:numPr>
                <w:ilvl w:val="1"/>
                <w:numId w:val="11"/>
              </w:numPr>
              <w:overflowPunct w:val="0"/>
              <w:autoSpaceDE w:val="0"/>
              <w:autoSpaceDN w:val="0"/>
              <w:adjustRightInd w:val="0"/>
              <w:spacing w:after="0" w:line="240" w:lineRule="auto"/>
              <w:textAlignment w:val="baseline"/>
              <w:rPr>
                <w:bCs/>
                <w:i/>
              </w:rPr>
            </w:pPr>
            <w:r w:rsidRPr="00457E25">
              <w:rPr>
                <w:bCs/>
                <w:i/>
              </w:rPr>
              <w:t>Define the necessary enhancements into E-UTRAN (network &amp; UE) to support S&amp;F operation for delay-tolerant services [RAN3, RAN2]</w:t>
            </w:r>
          </w:p>
          <w:p w14:paraId="429071BC" w14:textId="77777777" w:rsidR="00457E25" w:rsidRPr="00457E25" w:rsidRDefault="00457E25" w:rsidP="0056520E">
            <w:pPr>
              <w:numPr>
                <w:ilvl w:val="2"/>
                <w:numId w:val="11"/>
              </w:numPr>
              <w:overflowPunct w:val="0"/>
              <w:autoSpaceDE w:val="0"/>
              <w:autoSpaceDN w:val="0"/>
              <w:adjustRightInd w:val="0"/>
              <w:spacing w:after="0" w:line="240" w:lineRule="auto"/>
              <w:textAlignment w:val="baseline"/>
              <w:rPr>
                <w:bCs/>
                <w:i/>
              </w:rPr>
            </w:pPr>
            <w:r w:rsidRPr="00457E25">
              <w:rPr>
                <w:bCs/>
                <w:i/>
              </w:rPr>
              <w:t>At least specify necessary enhancements e.g. related to S1 protocol, especially to address the feeder link switch over as needed [RAN3]</w:t>
            </w:r>
          </w:p>
          <w:p w14:paraId="3A682019" w14:textId="77777777" w:rsidR="00457E25" w:rsidRPr="00457E25" w:rsidRDefault="00457E25" w:rsidP="00457E25">
            <w:pPr>
              <w:spacing w:after="0"/>
              <w:rPr>
                <w:bCs/>
                <w:i/>
              </w:rPr>
            </w:pPr>
          </w:p>
          <w:p w14:paraId="47A44103" w14:textId="77777777" w:rsidR="00457E25" w:rsidRPr="00457E25" w:rsidRDefault="00457E25" w:rsidP="00457E25">
            <w:pPr>
              <w:spacing w:after="0"/>
              <w:ind w:left="720"/>
              <w:rPr>
                <w:bCs/>
                <w:i/>
              </w:rPr>
            </w:pPr>
            <w:r w:rsidRPr="00457E25">
              <w:rPr>
                <w:bCs/>
                <w:i/>
              </w:rPr>
              <w:t xml:space="preserve">Note: Strive to </w:t>
            </w:r>
            <w:proofErr w:type="spellStart"/>
            <w:r w:rsidRPr="00457E25">
              <w:rPr>
                <w:bCs/>
                <w:i/>
              </w:rPr>
              <w:t>minimise</w:t>
            </w:r>
            <w:proofErr w:type="spellEnd"/>
            <w:r w:rsidRPr="00457E25">
              <w:rPr>
                <w:bCs/>
                <w:i/>
              </w:rPr>
              <w:t xml:space="preserve"> UE impact.</w:t>
            </w:r>
          </w:p>
          <w:p w14:paraId="035EF971" w14:textId="77777777" w:rsidR="00457E25" w:rsidRPr="00457E25" w:rsidRDefault="00457E25" w:rsidP="00457E25">
            <w:pPr>
              <w:spacing w:after="0"/>
              <w:rPr>
                <w:bCs/>
                <w:i/>
              </w:rPr>
            </w:pPr>
          </w:p>
          <w:p w14:paraId="12441479" w14:textId="67908E1B" w:rsidR="0093648C" w:rsidRPr="00457E25" w:rsidRDefault="00457E25" w:rsidP="00457E25">
            <w:pPr>
              <w:spacing w:after="0"/>
              <w:ind w:left="720"/>
              <w:rPr>
                <w:bCs/>
              </w:rPr>
            </w:pPr>
            <w:r w:rsidRPr="00457E25">
              <w:rPr>
                <w:bCs/>
                <w:i/>
              </w:rPr>
              <w:t xml:space="preserve">Note: Coordination with SA2 (Rel-19 SA2 led Sat-Arch ph3 SI) is needed on the detail requirements (e.g. traffic type, or </w:t>
            </w:r>
            <w:proofErr w:type="spellStart"/>
            <w:r w:rsidRPr="00457E25">
              <w:rPr>
                <w:bCs/>
                <w:i/>
              </w:rPr>
              <w:t>QoS</w:t>
            </w:r>
            <w:proofErr w:type="spellEnd"/>
            <w:r w:rsidRPr="00457E25">
              <w:rPr>
                <w:bCs/>
                <w:i/>
              </w:rPr>
              <w:t xml:space="preserve"> parameters for S&amp;F), network architecture (e.g. whether consider (partial) core network on satellite) etc.; further coordination with CT1 might be required</w:t>
            </w:r>
          </w:p>
        </w:tc>
      </w:tr>
    </w:tbl>
    <w:p w14:paraId="1A0FC416" w14:textId="45378FB4" w:rsidR="002329A1" w:rsidRDefault="002329A1" w:rsidP="0093648C">
      <w:pPr>
        <w:spacing w:before="100" w:after="100"/>
        <w:rPr>
          <w:szCs w:val="21"/>
        </w:rPr>
      </w:pPr>
      <w:r>
        <w:rPr>
          <w:szCs w:val="21"/>
        </w:rPr>
        <w:t>In RAN2#125bis meeting, RAN2 has had some high level discussion on this topic and made the following assumptions:</w:t>
      </w:r>
    </w:p>
    <w:tbl>
      <w:tblPr>
        <w:tblStyle w:val="ae"/>
        <w:tblW w:w="0" w:type="auto"/>
        <w:tblLook w:val="04A0" w:firstRow="1" w:lastRow="0" w:firstColumn="1" w:lastColumn="0" w:noHBand="0" w:noVBand="1"/>
      </w:tblPr>
      <w:tblGrid>
        <w:gridCol w:w="9629"/>
      </w:tblGrid>
      <w:tr w:rsidR="002329A1" w14:paraId="24C29DFD" w14:textId="77777777" w:rsidTr="002329A1">
        <w:tc>
          <w:tcPr>
            <w:tcW w:w="9629" w:type="dxa"/>
          </w:tcPr>
          <w:p w14:paraId="5A25DCF3" w14:textId="77777777" w:rsidR="002329A1" w:rsidRPr="002329A1" w:rsidRDefault="002329A1" w:rsidP="002329A1">
            <w:pPr>
              <w:spacing w:before="100" w:after="100"/>
              <w:rPr>
                <w:szCs w:val="21"/>
                <w:lang w:val="en-GB"/>
              </w:rPr>
            </w:pPr>
            <w:r w:rsidRPr="002329A1">
              <w:rPr>
                <w:szCs w:val="21"/>
                <w:lang w:val="en-GB"/>
              </w:rPr>
              <w:t>RAN2 assumptions:</w:t>
            </w:r>
          </w:p>
          <w:p w14:paraId="799A495D" w14:textId="6A699950" w:rsidR="002329A1" w:rsidRPr="002329A1" w:rsidRDefault="002329A1" w:rsidP="002329A1">
            <w:pPr>
              <w:pStyle w:val="af3"/>
              <w:numPr>
                <w:ilvl w:val="0"/>
                <w:numId w:val="26"/>
              </w:numPr>
              <w:adjustRightInd w:val="0"/>
              <w:snapToGrid w:val="0"/>
              <w:spacing w:before="100" w:after="100"/>
              <w:ind w:left="357" w:hanging="357"/>
              <w:contextualSpacing w:val="0"/>
              <w:rPr>
                <w:i/>
                <w:szCs w:val="21"/>
                <w:lang w:val="en-GB"/>
              </w:rPr>
            </w:pPr>
            <w:r w:rsidRPr="002329A1">
              <w:rPr>
                <w:i/>
                <w:szCs w:val="21"/>
                <w:lang w:val="en-GB"/>
              </w:rPr>
              <w:t xml:space="preserve">S&amp;F implies that at least the full </w:t>
            </w:r>
            <w:proofErr w:type="spellStart"/>
            <w:r w:rsidRPr="002329A1">
              <w:rPr>
                <w:i/>
                <w:szCs w:val="21"/>
                <w:lang w:val="en-GB"/>
              </w:rPr>
              <w:t>eNB</w:t>
            </w:r>
            <w:proofErr w:type="spellEnd"/>
            <w:r w:rsidRPr="002329A1">
              <w:rPr>
                <w:i/>
                <w:szCs w:val="21"/>
                <w:lang w:val="en-GB"/>
              </w:rPr>
              <w:t xml:space="preserve"> will be </w:t>
            </w:r>
            <w:proofErr w:type="spellStart"/>
            <w:r w:rsidRPr="002329A1">
              <w:rPr>
                <w:i/>
                <w:szCs w:val="21"/>
                <w:lang w:val="en-GB"/>
              </w:rPr>
              <w:t>onboard</w:t>
            </w:r>
            <w:proofErr w:type="spellEnd"/>
          </w:p>
          <w:p w14:paraId="38E1009A" w14:textId="77777777" w:rsidR="002329A1" w:rsidRDefault="002329A1" w:rsidP="002329A1">
            <w:pPr>
              <w:pStyle w:val="af3"/>
              <w:numPr>
                <w:ilvl w:val="0"/>
                <w:numId w:val="26"/>
              </w:numPr>
              <w:adjustRightInd w:val="0"/>
              <w:snapToGrid w:val="0"/>
              <w:spacing w:before="100" w:after="100"/>
              <w:ind w:left="357" w:hanging="357"/>
              <w:contextualSpacing w:val="0"/>
              <w:rPr>
                <w:i/>
                <w:szCs w:val="21"/>
                <w:lang w:val="en-GB"/>
              </w:rPr>
            </w:pPr>
            <w:r w:rsidRPr="002329A1">
              <w:rPr>
                <w:i/>
                <w:szCs w:val="21"/>
                <w:lang w:val="en-GB"/>
              </w:rPr>
              <w:t xml:space="preserve">An </w:t>
            </w:r>
            <w:proofErr w:type="spellStart"/>
            <w:r w:rsidRPr="002329A1">
              <w:rPr>
                <w:i/>
                <w:szCs w:val="21"/>
                <w:lang w:val="en-GB"/>
              </w:rPr>
              <w:t>IoT</w:t>
            </w:r>
            <w:proofErr w:type="spellEnd"/>
            <w:r w:rsidRPr="002329A1">
              <w:rPr>
                <w:i/>
                <w:szCs w:val="21"/>
                <w:lang w:val="en-GB"/>
              </w:rPr>
              <w:t xml:space="preserve"> NTN network shall be able to inform UE(s) whether S&amp;F Satellite operation is applied, either via NAS or AS (wait for SA2 progress on this)</w:t>
            </w:r>
          </w:p>
          <w:p w14:paraId="2ABBCF8E" w14:textId="77777777" w:rsidR="002329A1" w:rsidRDefault="002329A1" w:rsidP="002329A1">
            <w:pPr>
              <w:pStyle w:val="af3"/>
              <w:numPr>
                <w:ilvl w:val="0"/>
                <w:numId w:val="26"/>
              </w:numPr>
              <w:adjustRightInd w:val="0"/>
              <w:snapToGrid w:val="0"/>
              <w:spacing w:before="100" w:after="100"/>
              <w:ind w:left="357" w:hanging="357"/>
              <w:contextualSpacing w:val="0"/>
              <w:rPr>
                <w:i/>
                <w:szCs w:val="21"/>
                <w:lang w:val="en-GB"/>
              </w:rPr>
            </w:pPr>
            <w:r w:rsidRPr="002329A1">
              <w:rPr>
                <w:i/>
                <w:szCs w:val="21"/>
                <w:lang w:val="en-GB"/>
              </w:rPr>
              <w:t>The S&amp;F satellite operation is common for NB-</w:t>
            </w:r>
            <w:proofErr w:type="spellStart"/>
            <w:r w:rsidRPr="002329A1">
              <w:rPr>
                <w:i/>
                <w:szCs w:val="21"/>
                <w:lang w:val="en-GB"/>
              </w:rPr>
              <w:t>IoT</w:t>
            </w:r>
            <w:proofErr w:type="spellEnd"/>
            <w:r w:rsidRPr="002329A1">
              <w:rPr>
                <w:i/>
                <w:szCs w:val="21"/>
                <w:lang w:val="en-GB"/>
              </w:rPr>
              <w:t xml:space="preserve"> and </w:t>
            </w:r>
            <w:proofErr w:type="spellStart"/>
            <w:r w:rsidRPr="002329A1">
              <w:rPr>
                <w:i/>
                <w:szCs w:val="21"/>
                <w:lang w:val="en-GB"/>
              </w:rPr>
              <w:t>eMTC</w:t>
            </w:r>
            <w:proofErr w:type="spellEnd"/>
            <w:r w:rsidRPr="002329A1">
              <w:rPr>
                <w:i/>
                <w:szCs w:val="21"/>
                <w:lang w:val="en-GB"/>
              </w:rPr>
              <w:t>.</w:t>
            </w:r>
          </w:p>
          <w:p w14:paraId="372BC21D" w14:textId="0216419F" w:rsidR="002329A1" w:rsidRPr="002329A1" w:rsidRDefault="002329A1" w:rsidP="002329A1">
            <w:pPr>
              <w:pStyle w:val="af3"/>
              <w:numPr>
                <w:ilvl w:val="0"/>
                <w:numId w:val="26"/>
              </w:numPr>
              <w:adjustRightInd w:val="0"/>
              <w:snapToGrid w:val="0"/>
              <w:spacing w:before="100" w:after="100"/>
              <w:ind w:left="357" w:hanging="357"/>
              <w:contextualSpacing w:val="0"/>
              <w:rPr>
                <w:i/>
                <w:szCs w:val="21"/>
                <w:lang w:val="en-GB"/>
              </w:rPr>
            </w:pPr>
            <w:r w:rsidRPr="002329A1">
              <w:rPr>
                <w:i/>
                <w:szCs w:val="21"/>
                <w:lang w:val="en-GB"/>
              </w:rPr>
              <w:t>The S&amp;F satellite operation is applied to both CP solution and UP solution (for the UP solution pending on SA2 conclusions on the architecture)</w:t>
            </w:r>
          </w:p>
        </w:tc>
      </w:tr>
    </w:tbl>
    <w:p w14:paraId="6F01D054" w14:textId="6302E505" w:rsidR="00A3420C" w:rsidRPr="0093648C" w:rsidRDefault="0093648C" w:rsidP="0093648C">
      <w:pPr>
        <w:spacing w:before="100" w:after="100"/>
        <w:rPr>
          <w:lang w:eastAsia="ja-JP"/>
        </w:rPr>
      </w:pPr>
      <w:r>
        <w:rPr>
          <w:szCs w:val="21"/>
        </w:rPr>
        <w:t xml:space="preserve">In this paper, </w:t>
      </w:r>
      <w:r w:rsidR="00457E25">
        <w:rPr>
          <w:szCs w:val="21"/>
        </w:rPr>
        <w:t xml:space="preserve">we will </w:t>
      </w:r>
      <w:r w:rsidR="002575AC">
        <w:rPr>
          <w:szCs w:val="21"/>
        </w:rPr>
        <w:t xml:space="preserve">give </w:t>
      </w:r>
      <w:r w:rsidR="002329A1">
        <w:rPr>
          <w:szCs w:val="21"/>
        </w:rPr>
        <w:t>further</w:t>
      </w:r>
      <w:r w:rsidR="00457E25">
        <w:rPr>
          <w:szCs w:val="21"/>
        </w:rPr>
        <w:t xml:space="preserve"> </w:t>
      </w:r>
      <w:r w:rsidR="002575AC">
        <w:rPr>
          <w:szCs w:val="21"/>
        </w:rPr>
        <w:t xml:space="preserve">analysis </w:t>
      </w:r>
      <w:r w:rsidR="00457E25">
        <w:rPr>
          <w:szCs w:val="21"/>
        </w:rPr>
        <w:t>on this objective</w:t>
      </w:r>
      <w:r w:rsidR="002575AC">
        <w:rPr>
          <w:szCs w:val="21"/>
        </w:rPr>
        <w:t xml:space="preserve"> and try to identify the potential RAN2 impacts for supporting </w:t>
      </w:r>
      <w:proofErr w:type="spellStart"/>
      <w:r w:rsidR="00FD2038" w:rsidRPr="00457E25">
        <w:rPr>
          <w:szCs w:val="21"/>
        </w:rPr>
        <w:t>Store&amp;Forward</w:t>
      </w:r>
      <w:proofErr w:type="spellEnd"/>
      <w:r w:rsidR="00FD2038" w:rsidRPr="00457E25">
        <w:rPr>
          <w:szCs w:val="21"/>
        </w:rPr>
        <w:t xml:space="preserve"> (S&amp;F) satellite operation</w:t>
      </w:r>
      <w:r w:rsidR="00FD2038">
        <w:rPr>
          <w:szCs w:val="21"/>
        </w:rPr>
        <w:t xml:space="preserve"> in </w:t>
      </w:r>
      <w:proofErr w:type="spellStart"/>
      <w:r w:rsidR="00FD2038">
        <w:rPr>
          <w:szCs w:val="21"/>
        </w:rPr>
        <w:t>IoT</w:t>
      </w:r>
      <w:proofErr w:type="spellEnd"/>
      <w:r w:rsidR="00FD2038">
        <w:rPr>
          <w:szCs w:val="21"/>
        </w:rPr>
        <w:t xml:space="preserve"> NTN</w:t>
      </w:r>
      <w:r w:rsidR="002575AC">
        <w:rPr>
          <w:szCs w:val="21"/>
        </w:rPr>
        <w:t>.</w:t>
      </w:r>
      <w:r>
        <w:rPr>
          <w:rFonts w:hint="eastAsia"/>
          <w:szCs w:val="21"/>
        </w:rPr>
        <w:t xml:space="preserve"> </w:t>
      </w:r>
    </w:p>
    <w:p w14:paraId="33A22778" w14:textId="013C8625" w:rsidR="008E56F8" w:rsidRDefault="001E2C02">
      <w:pPr>
        <w:pStyle w:val="1"/>
        <w:rPr>
          <w:rFonts w:cs="Arial"/>
          <w:b/>
          <w:bCs/>
          <w:lang w:val="en-US"/>
        </w:rPr>
      </w:pPr>
      <w:r>
        <w:rPr>
          <w:rFonts w:cs="Arial"/>
          <w:b/>
          <w:bCs/>
          <w:lang w:val="en-US"/>
        </w:rPr>
        <w:t>Background</w:t>
      </w:r>
    </w:p>
    <w:p w14:paraId="0B967A22" w14:textId="266526DC" w:rsidR="004F255E" w:rsidRPr="00455C9C" w:rsidRDefault="004F255E" w:rsidP="00455C9C">
      <w:pPr>
        <w:pStyle w:val="20"/>
        <w:numPr>
          <w:ilvl w:val="1"/>
          <w:numId w:val="1"/>
        </w:numPr>
        <w:spacing w:before="120" w:after="120"/>
        <w:ind w:left="578" w:hanging="578"/>
        <w:rPr>
          <w:rFonts w:ascii="Arial" w:hAnsi="Arial" w:cs="Arial"/>
        </w:rPr>
      </w:pPr>
      <w:r w:rsidRPr="00455C9C">
        <w:rPr>
          <w:rFonts w:ascii="Arial" w:hAnsi="Arial" w:cs="Arial"/>
        </w:rPr>
        <w:t xml:space="preserve">The </w:t>
      </w:r>
      <w:r w:rsidR="00455C9C" w:rsidRPr="00455C9C">
        <w:rPr>
          <w:rFonts w:ascii="Arial" w:hAnsi="Arial" w:cs="Arial"/>
        </w:rPr>
        <w:t>necessity</w:t>
      </w:r>
      <w:r w:rsidRPr="00455C9C">
        <w:rPr>
          <w:rFonts w:ascii="Arial" w:hAnsi="Arial" w:cs="Arial"/>
        </w:rPr>
        <w:t xml:space="preserve"> and gain for supporting S&amp;F operation in </w:t>
      </w:r>
      <w:proofErr w:type="spellStart"/>
      <w:r w:rsidRPr="00455C9C">
        <w:rPr>
          <w:rFonts w:ascii="Arial" w:hAnsi="Arial" w:cs="Arial"/>
        </w:rPr>
        <w:t>IoT</w:t>
      </w:r>
      <w:proofErr w:type="spellEnd"/>
      <w:r w:rsidRPr="00455C9C">
        <w:rPr>
          <w:rFonts w:ascii="Arial" w:hAnsi="Arial" w:cs="Arial"/>
        </w:rPr>
        <w:t xml:space="preserve"> NTN </w:t>
      </w:r>
    </w:p>
    <w:p w14:paraId="3D935F16" w14:textId="26D81104" w:rsidR="001E2C02" w:rsidRDefault="001E2C02" w:rsidP="002575AC">
      <w:pPr>
        <w:pStyle w:val="ListParagraph1"/>
        <w:adjustRightInd w:val="0"/>
        <w:snapToGrid w:val="0"/>
        <w:spacing w:afterLines="50" w:after="120" w:line="288" w:lineRule="auto"/>
        <w:ind w:firstLineChars="0" w:firstLine="0"/>
        <w:rPr>
          <w:bCs/>
          <w:sz w:val="20"/>
          <w:szCs w:val="20"/>
        </w:rPr>
      </w:pPr>
      <w:r w:rsidRPr="001E2C02">
        <w:rPr>
          <w:bCs/>
          <w:sz w:val="20"/>
          <w:szCs w:val="20"/>
        </w:rPr>
        <w:t xml:space="preserve">There has been some discussion in the industry about </w:t>
      </w:r>
      <w:r>
        <w:rPr>
          <w:bCs/>
          <w:sz w:val="20"/>
          <w:szCs w:val="20"/>
        </w:rPr>
        <w:t>the relevant</w:t>
      </w:r>
      <w:r w:rsidRPr="001E2C02">
        <w:rPr>
          <w:bCs/>
          <w:sz w:val="20"/>
          <w:szCs w:val="20"/>
        </w:rPr>
        <w:t xml:space="preserve"> satellite deployment </w:t>
      </w:r>
      <w:r w:rsidR="00FD2038">
        <w:rPr>
          <w:bCs/>
          <w:sz w:val="20"/>
          <w:szCs w:val="20"/>
        </w:rPr>
        <w:t>supporting</w:t>
      </w:r>
      <w:r w:rsidRPr="001E2C02">
        <w:rPr>
          <w:bCs/>
          <w:sz w:val="20"/>
          <w:szCs w:val="20"/>
        </w:rPr>
        <w:t xml:space="preserve"> </w:t>
      </w:r>
      <w:proofErr w:type="spellStart"/>
      <w:r w:rsidRPr="001E2C02">
        <w:rPr>
          <w:bCs/>
          <w:sz w:val="20"/>
          <w:szCs w:val="20"/>
        </w:rPr>
        <w:t>Store&amp;Forward</w:t>
      </w:r>
      <w:proofErr w:type="spellEnd"/>
      <w:r w:rsidRPr="001E2C02">
        <w:rPr>
          <w:bCs/>
          <w:sz w:val="20"/>
          <w:szCs w:val="20"/>
        </w:rPr>
        <w:t xml:space="preserve"> (S&amp;F) satellite operation with full </w:t>
      </w:r>
      <w:proofErr w:type="spellStart"/>
      <w:r w:rsidRPr="001E2C02">
        <w:rPr>
          <w:bCs/>
          <w:sz w:val="20"/>
          <w:szCs w:val="20"/>
        </w:rPr>
        <w:t>eNB</w:t>
      </w:r>
      <w:proofErr w:type="spellEnd"/>
      <w:r w:rsidRPr="001E2C02">
        <w:rPr>
          <w:bCs/>
          <w:sz w:val="20"/>
          <w:szCs w:val="20"/>
        </w:rPr>
        <w:t xml:space="preserve"> as regenerative payload</w:t>
      </w:r>
      <w:r w:rsidR="00FD2038">
        <w:rPr>
          <w:bCs/>
          <w:sz w:val="20"/>
          <w:szCs w:val="20"/>
        </w:rPr>
        <w:t xml:space="preserve"> [2]</w:t>
      </w:r>
      <w:r>
        <w:rPr>
          <w:bCs/>
          <w:sz w:val="20"/>
          <w:szCs w:val="20"/>
        </w:rPr>
        <w:t>.</w:t>
      </w:r>
    </w:p>
    <w:p w14:paraId="4967D194" w14:textId="245DFE11" w:rsidR="002575AC" w:rsidRDefault="00FD2038" w:rsidP="002575AC">
      <w:pPr>
        <w:pStyle w:val="ListParagraph1"/>
        <w:adjustRightInd w:val="0"/>
        <w:snapToGrid w:val="0"/>
        <w:spacing w:afterLines="50" w:after="120" w:line="288" w:lineRule="auto"/>
        <w:ind w:firstLineChars="0" w:firstLine="0"/>
        <w:rPr>
          <w:bCs/>
          <w:sz w:val="20"/>
          <w:szCs w:val="20"/>
        </w:rPr>
      </w:pPr>
      <w:r>
        <w:rPr>
          <w:bCs/>
          <w:sz w:val="20"/>
          <w:szCs w:val="20"/>
        </w:rPr>
        <w:t>As mentioned in</w:t>
      </w:r>
      <w:r w:rsidR="001E2C02">
        <w:rPr>
          <w:bCs/>
          <w:sz w:val="20"/>
          <w:szCs w:val="20"/>
        </w:rPr>
        <w:t xml:space="preserve"> [2], </w:t>
      </w:r>
      <w:r w:rsidR="002575AC" w:rsidRPr="00C84D8C">
        <w:rPr>
          <w:bCs/>
          <w:sz w:val="20"/>
          <w:szCs w:val="20"/>
        </w:rPr>
        <w:t>LEO satellite constellations with limited number of ground stations lead to discontinuity. In</w:t>
      </w:r>
      <w:r>
        <w:rPr>
          <w:bCs/>
          <w:sz w:val="20"/>
          <w:szCs w:val="20"/>
        </w:rPr>
        <w:t xml:space="preserve"> </w:t>
      </w:r>
      <w:r w:rsidR="002575AC" w:rsidRPr="00C84D8C">
        <w:rPr>
          <w:bCs/>
          <w:sz w:val="20"/>
          <w:szCs w:val="20"/>
        </w:rPr>
        <w:t>low density LEO constellations with tens or few hundreds of satellites, one can assume revisit times in the magnitude of hours and visibility windows in the magnitude of minutes</w:t>
      </w:r>
      <w:r w:rsidR="002575AC">
        <w:rPr>
          <w:bCs/>
          <w:sz w:val="20"/>
          <w:szCs w:val="20"/>
        </w:rPr>
        <w:t>, and simu</w:t>
      </w:r>
      <w:r w:rsidR="002575AC" w:rsidRPr="009D1DF2">
        <w:rPr>
          <w:bCs/>
          <w:sz w:val="20"/>
          <w:szCs w:val="20"/>
        </w:rPr>
        <w:t xml:space="preserve">ltaneous availability of service and feeder link cannot be </w:t>
      </w:r>
      <w:r w:rsidR="002575AC" w:rsidRPr="009D1DF2">
        <w:rPr>
          <w:bCs/>
          <w:sz w:val="20"/>
          <w:szCs w:val="20"/>
        </w:rPr>
        <w:lastRenderedPageBreak/>
        <w:t>assumed</w:t>
      </w:r>
      <w:r>
        <w:rPr>
          <w:bCs/>
          <w:sz w:val="20"/>
          <w:szCs w:val="20"/>
        </w:rPr>
        <w:t xml:space="preserve">. </w:t>
      </w:r>
      <w:r w:rsidR="002575AC">
        <w:rPr>
          <w:bCs/>
          <w:sz w:val="20"/>
          <w:szCs w:val="20"/>
        </w:rPr>
        <w:t>The a</w:t>
      </w:r>
      <w:r w:rsidR="002575AC" w:rsidRPr="00C84D8C">
        <w:rPr>
          <w:bCs/>
          <w:sz w:val="20"/>
          <w:szCs w:val="20"/>
        </w:rPr>
        <w:t>rchitecture that can accommodate discontinuity and non-concurrent operation of both service and feeder link relies on store and forward mechanisms.</w:t>
      </w:r>
    </w:p>
    <w:p w14:paraId="377EA541" w14:textId="7F90531D" w:rsidR="00455C9C" w:rsidRPr="00C84D8C" w:rsidRDefault="00455C9C" w:rsidP="00455C9C">
      <w:pPr>
        <w:pStyle w:val="ListParagraph1"/>
        <w:adjustRightInd w:val="0"/>
        <w:snapToGrid w:val="0"/>
        <w:spacing w:afterLines="30" w:after="72" w:line="288" w:lineRule="auto"/>
        <w:ind w:firstLineChars="0" w:firstLine="0"/>
        <w:rPr>
          <w:bCs/>
          <w:sz w:val="20"/>
          <w:szCs w:val="20"/>
        </w:rPr>
      </w:pPr>
      <w:r w:rsidRPr="00C84D8C">
        <w:rPr>
          <w:bCs/>
          <w:sz w:val="20"/>
          <w:szCs w:val="20"/>
        </w:rPr>
        <w:t>In previous 3GPP R17 and R18</w:t>
      </w:r>
      <w:r w:rsidRPr="00455C9C">
        <w:rPr>
          <w:bCs/>
          <w:sz w:val="20"/>
          <w:szCs w:val="20"/>
        </w:rPr>
        <w:t xml:space="preserve"> </w:t>
      </w:r>
      <w:r w:rsidRPr="00FD2038">
        <w:rPr>
          <w:bCs/>
          <w:sz w:val="20"/>
          <w:szCs w:val="20"/>
        </w:rPr>
        <w:t>NTN work</w:t>
      </w:r>
      <w:r w:rsidRPr="00C84D8C">
        <w:rPr>
          <w:bCs/>
          <w:sz w:val="20"/>
          <w:szCs w:val="20"/>
        </w:rPr>
        <w:t xml:space="preserve">, </w:t>
      </w:r>
      <w:r w:rsidR="005209EB">
        <w:rPr>
          <w:bCs/>
          <w:sz w:val="20"/>
          <w:szCs w:val="20"/>
        </w:rPr>
        <w:t xml:space="preserve">it mainly </w:t>
      </w:r>
      <w:r w:rsidRPr="00C84D8C">
        <w:rPr>
          <w:bCs/>
          <w:sz w:val="20"/>
          <w:szCs w:val="20"/>
        </w:rPr>
        <w:t xml:space="preserve">focus on transparent payload architectures where the satellite platform is necessarily connected to a ground station gateway to be able to provide satellite access services to </w:t>
      </w:r>
      <w:proofErr w:type="spellStart"/>
      <w:r w:rsidRPr="00C84D8C">
        <w:rPr>
          <w:bCs/>
          <w:sz w:val="20"/>
          <w:szCs w:val="20"/>
        </w:rPr>
        <w:t>IoT</w:t>
      </w:r>
      <w:proofErr w:type="spellEnd"/>
      <w:r w:rsidRPr="00C84D8C">
        <w:rPr>
          <w:bCs/>
          <w:sz w:val="20"/>
          <w:szCs w:val="20"/>
        </w:rPr>
        <w:t xml:space="preserve"> devices, thus requiring complex ground segment infrastructure in low Earth orbit (LEO) constellation deployments to achieve global coverage. In contrast, satellite netw</w:t>
      </w:r>
      <w:r w:rsidRPr="00455C9C">
        <w:rPr>
          <w:bCs/>
          <w:sz w:val="20"/>
          <w:szCs w:val="20"/>
        </w:rPr>
        <w:t xml:space="preserve">ork deployments targeting the delivery of delay-tolerant </w:t>
      </w:r>
      <w:proofErr w:type="spellStart"/>
      <w:r w:rsidRPr="00455C9C">
        <w:rPr>
          <w:bCs/>
          <w:sz w:val="20"/>
          <w:szCs w:val="20"/>
        </w:rPr>
        <w:t>IoT</w:t>
      </w:r>
      <w:proofErr w:type="spellEnd"/>
      <w:r w:rsidRPr="00455C9C">
        <w:rPr>
          <w:bCs/>
          <w:sz w:val="20"/>
          <w:szCs w:val="20"/>
        </w:rPr>
        <w:t xml:space="preserve"> applications can benefit from architectures based on the use of regenerative payloads in the satellite and support for Store and Forward (S&amp;F) operation where satellite access can remain operational even at times when the satellite is not connected to a ground station. In particular, such an</w:t>
      </w:r>
      <w:r w:rsidRPr="00C84D8C">
        <w:rPr>
          <w:bCs/>
          <w:sz w:val="20"/>
          <w:szCs w:val="20"/>
        </w:rPr>
        <w:t xml:space="preserve"> approach would allow for extending satellite service coverage in areas where satellites cannot be connected to ground stations (e.g. maritime or very remote areas with lack of ground-stations infrastructures), improving ground segment affordability by enabling operation with fewer ground-stations and allowing more robust operation of the satellite under intermittent/discontinuous feeder link operation. </w:t>
      </w:r>
    </w:p>
    <w:p w14:paraId="10968156" w14:textId="4EA48155" w:rsidR="00455C9C" w:rsidRDefault="00455C9C" w:rsidP="00455C9C">
      <w:pPr>
        <w:rPr>
          <w:b/>
          <w:bCs/>
          <w:szCs w:val="20"/>
        </w:rPr>
      </w:pPr>
      <w:r w:rsidRPr="00455C9C">
        <w:rPr>
          <w:rFonts w:eastAsia="等线"/>
          <w:b/>
          <w:szCs w:val="20"/>
          <w:lang w:eastAsia="zh-CN"/>
        </w:rPr>
        <w:t xml:space="preserve">Observation </w:t>
      </w:r>
      <w:r w:rsidR="00097EC1">
        <w:rPr>
          <w:rFonts w:eastAsia="等线"/>
          <w:b/>
          <w:szCs w:val="20"/>
          <w:lang w:eastAsia="zh-CN"/>
        </w:rPr>
        <w:t>1</w:t>
      </w:r>
      <w:r w:rsidR="00F74CE0">
        <w:rPr>
          <w:rFonts w:eastAsia="等线"/>
          <w:b/>
          <w:szCs w:val="20"/>
          <w:lang w:eastAsia="zh-CN"/>
        </w:rPr>
        <w:t>-1</w:t>
      </w:r>
      <w:r w:rsidRPr="00455C9C">
        <w:rPr>
          <w:rFonts w:eastAsia="等线"/>
          <w:b/>
          <w:szCs w:val="20"/>
          <w:lang w:eastAsia="zh-CN"/>
        </w:rPr>
        <w:t>: S</w:t>
      </w:r>
      <w:r w:rsidRPr="00455C9C">
        <w:rPr>
          <w:b/>
          <w:bCs/>
          <w:szCs w:val="20"/>
        </w:rPr>
        <w:t xml:space="preserve">atellite network deployments targeting the delivery of delay-tolerant </w:t>
      </w:r>
      <w:proofErr w:type="spellStart"/>
      <w:r w:rsidRPr="00455C9C">
        <w:rPr>
          <w:b/>
          <w:bCs/>
          <w:szCs w:val="20"/>
        </w:rPr>
        <w:t>IoT</w:t>
      </w:r>
      <w:proofErr w:type="spellEnd"/>
      <w:r w:rsidRPr="00455C9C">
        <w:rPr>
          <w:b/>
          <w:bCs/>
          <w:szCs w:val="20"/>
        </w:rPr>
        <w:t xml:space="preserve"> applications can benefit from architectures based on the use of regenerative payloads in the satellite and support for Store and Forward (S&amp;F) operation where satellite access can remain operational even at times when the satellite is not connected to a ground station</w:t>
      </w:r>
      <w:r>
        <w:rPr>
          <w:b/>
          <w:bCs/>
          <w:szCs w:val="20"/>
        </w:rPr>
        <w:t>.</w:t>
      </w:r>
      <w:r w:rsidRPr="00455C9C">
        <w:rPr>
          <w:bCs/>
          <w:szCs w:val="20"/>
        </w:rPr>
        <w:t xml:space="preserve"> </w:t>
      </w:r>
      <w:r w:rsidRPr="00455C9C">
        <w:rPr>
          <w:b/>
          <w:bCs/>
          <w:szCs w:val="20"/>
        </w:rPr>
        <w:t>Such approach would allow for extending satellite service coverage</w:t>
      </w:r>
      <w:r>
        <w:rPr>
          <w:b/>
          <w:bCs/>
          <w:szCs w:val="20"/>
        </w:rPr>
        <w:t>.</w:t>
      </w:r>
    </w:p>
    <w:p w14:paraId="73A05E92" w14:textId="77777777" w:rsidR="0029038F" w:rsidRDefault="0029038F" w:rsidP="0029038F">
      <w:pPr>
        <w:pStyle w:val="20"/>
        <w:numPr>
          <w:ilvl w:val="1"/>
          <w:numId w:val="1"/>
        </w:numPr>
        <w:spacing w:before="120" w:after="120"/>
        <w:ind w:left="578" w:hanging="578"/>
        <w:rPr>
          <w:rFonts w:ascii="Arial" w:hAnsi="Arial" w:cs="Arial"/>
        </w:rPr>
      </w:pPr>
      <w:r>
        <w:rPr>
          <w:rFonts w:ascii="Arial" w:hAnsi="Arial" w:cs="Arial"/>
        </w:rPr>
        <w:t>Main challenge</w:t>
      </w:r>
    </w:p>
    <w:p w14:paraId="47143A36" w14:textId="77777777" w:rsidR="0029038F" w:rsidRPr="0029038F" w:rsidRDefault="0029038F" w:rsidP="0029038F">
      <w:pPr>
        <w:pStyle w:val="ListParagraph1"/>
        <w:adjustRightInd w:val="0"/>
        <w:snapToGrid w:val="0"/>
        <w:spacing w:afterLines="50" w:after="120" w:line="288" w:lineRule="auto"/>
        <w:ind w:firstLineChars="0" w:firstLine="0"/>
        <w:rPr>
          <w:bCs/>
          <w:sz w:val="20"/>
          <w:szCs w:val="20"/>
        </w:rPr>
      </w:pPr>
      <w:r w:rsidRPr="0029038F">
        <w:rPr>
          <w:bCs/>
          <w:sz w:val="20"/>
          <w:szCs w:val="20"/>
        </w:rPr>
        <w:t xml:space="preserve">As mentioned in </w:t>
      </w:r>
      <w:r w:rsidRPr="0029038F">
        <w:rPr>
          <w:rFonts w:hint="eastAsia"/>
          <w:bCs/>
          <w:sz w:val="20"/>
          <w:szCs w:val="20"/>
        </w:rPr>
        <w:t>[</w:t>
      </w:r>
      <w:r w:rsidRPr="0029038F">
        <w:rPr>
          <w:bCs/>
          <w:sz w:val="20"/>
          <w:szCs w:val="20"/>
        </w:rPr>
        <w:t>2], in a mobile network based on 3GPP specifications, it generally assumes continuous connectivity between the core network components. In the signaling between the UE and the network, which is required for mobility and session management, such as Attach/Detach, (periodic) Tracking Area Update (TAU), data transmission/reception, Service Request and Paging, a number of timers are present on both the UE and network side. The majority of these timers are in the order of multiple seconds. With the introduction of NB-</w:t>
      </w:r>
      <w:proofErr w:type="spellStart"/>
      <w:r w:rsidRPr="0029038F">
        <w:rPr>
          <w:bCs/>
          <w:sz w:val="20"/>
          <w:szCs w:val="20"/>
        </w:rPr>
        <w:t>IoT</w:t>
      </w:r>
      <w:proofErr w:type="spellEnd"/>
      <w:r w:rsidRPr="0029038F">
        <w:rPr>
          <w:bCs/>
          <w:sz w:val="20"/>
          <w:szCs w:val="20"/>
        </w:rPr>
        <w:t>, the RAN interface to the core network (S1) can operate in either WB-S1 mode or NB-S1 mode. And in NB-S1 mode, the signaling timers for mobility and session management are extended by 240 s for mobility management timers and 180 s for session management timers. Thus, both network and UE side timers are significantly increased from being in the range of few seconds to the range of minutes. This timer extension for NB-</w:t>
      </w:r>
      <w:proofErr w:type="spellStart"/>
      <w:r w:rsidRPr="0029038F">
        <w:rPr>
          <w:bCs/>
          <w:sz w:val="20"/>
          <w:szCs w:val="20"/>
        </w:rPr>
        <w:t>IoT</w:t>
      </w:r>
      <w:proofErr w:type="spellEnd"/>
      <w:r w:rsidRPr="0029038F">
        <w:rPr>
          <w:bCs/>
          <w:sz w:val="20"/>
          <w:szCs w:val="20"/>
        </w:rPr>
        <w:t xml:space="preserve"> does help mitigate delays in signaling introduced by the NTN channel. </w:t>
      </w:r>
    </w:p>
    <w:p w14:paraId="6E09F7B1" w14:textId="77777777" w:rsidR="0029038F" w:rsidRPr="0029038F" w:rsidRDefault="0029038F" w:rsidP="0029038F">
      <w:pPr>
        <w:pStyle w:val="ListParagraph1"/>
        <w:adjustRightInd w:val="0"/>
        <w:snapToGrid w:val="0"/>
        <w:spacing w:afterLines="50" w:after="120" w:line="288" w:lineRule="auto"/>
        <w:ind w:firstLineChars="0" w:firstLine="0"/>
        <w:rPr>
          <w:bCs/>
          <w:sz w:val="20"/>
          <w:szCs w:val="20"/>
        </w:rPr>
      </w:pPr>
      <w:r w:rsidRPr="0029038F">
        <w:rPr>
          <w:bCs/>
          <w:sz w:val="20"/>
          <w:szCs w:val="20"/>
        </w:rPr>
        <w:t>A summary of the timers for each discussed procedure is presented in Table 2 [2]</w:t>
      </w:r>
      <w:r w:rsidRPr="0029038F">
        <w:rPr>
          <w:rFonts w:hint="eastAsia"/>
          <w:bCs/>
          <w:sz w:val="20"/>
          <w:szCs w:val="20"/>
        </w:rPr>
        <w:t>.</w:t>
      </w:r>
    </w:p>
    <w:p w14:paraId="0F70257C" w14:textId="2668B7B7" w:rsidR="0029038F" w:rsidRPr="0029038F" w:rsidRDefault="0029038F" w:rsidP="0029038F">
      <w:pPr>
        <w:pStyle w:val="ListParagraph1"/>
        <w:adjustRightInd w:val="0"/>
        <w:snapToGrid w:val="0"/>
        <w:spacing w:afterLines="50" w:after="120" w:line="288" w:lineRule="auto"/>
        <w:ind w:firstLineChars="0" w:firstLine="0"/>
        <w:jc w:val="center"/>
        <w:rPr>
          <w:b/>
          <w:bCs/>
          <w:sz w:val="20"/>
          <w:szCs w:val="20"/>
        </w:rPr>
      </w:pPr>
      <w:r w:rsidRPr="0029038F">
        <w:rPr>
          <w:b/>
          <w:bCs/>
          <w:sz w:val="20"/>
          <w:szCs w:val="20"/>
        </w:rPr>
        <w:t>TABLE 2. Relevant timers for the completion of Attach, Detach, Tracking Area Updating,</w:t>
      </w:r>
    </w:p>
    <w:p w14:paraId="5C5AB3FA" w14:textId="77777777" w:rsidR="0029038F" w:rsidRPr="0029038F" w:rsidRDefault="0029038F" w:rsidP="0029038F">
      <w:pPr>
        <w:pStyle w:val="ListParagraph1"/>
        <w:adjustRightInd w:val="0"/>
        <w:snapToGrid w:val="0"/>
        <w:spacing w:afterLines="50" w:after="120" w:line="288" w:lineRule="auto"/>
        <w:ind w:firstLineChars="0" w:firstLine="0"/>
        <w:jc w:val="center"/>
        <w:rPr>
          <w:b/>
          <w:bCs/>
          <w:sz w:val="20"/>
          <w:szCs w:val="20"/>
        </w:rPr>
      </w:pPr>
      <w:r w:rsidRPr="0029038F">
        <w:rPr>
          <w:b/>
          <w:bCs/>
          <w:sz w:val="20"/>
          <w:szCs w:val="20"/>
        </w:rPr>
        <w:t>Service Request and Paging procedure</w:t>
      </w:r>
    </w:p>
    <w:tbl>
      <w:tblPr>
        <w:tblStyle w:val="ae"/>
        <w:tblW w:w="0" w:type="auto"/>
        <w:jc w:val="center"/>
        <w:tblLook w:val="04A0" w:firstRow="1" w:lastRow="0" w:firstColumn="1" w:lastColumn="0" w:noHBand="0" w:noVBand="1"/>
      </w:tblPr>
      <w:tblGrid>
        <w:gridCol w:w="2268"/>
        <w:gridCol w:w="1275"/>
        <w:gridCol w:w="1276"/>
        <w:gridCol w:w="1276"/>
        <w:gridCol w:w="1985"/>
      </w:tblGrid>
      <w:tr w:rsidR="0029038F" w14:paraId="5A974EAF" w14:textId="77777777" w:rsidTr="005723D1">
        <w:trPr>
          <w:jc w:val="center"/>
        </w:trPr>
        <w:tc>
          <w:tcPr>
            <w:tcW w:w="2268" w:type="dxa"/>
          </w:tcPr>
          <w:p w14:paraId="1EB764ED" w14:textId="77777777" w:rsidR="0029038F" w:rsidRDefault="0029038F" w:rsidP="005723D1">
            <w:pPr>
              <w:adjustRightInd w:val="0"/>
              <w:snapToGrid w:val="0"/>
              <w:spacing w:after="60" w:line="240" w:lineRule="auto"/>
            </w:pPr>
            <w:r>
              <w:t xml:space="preserve">Procedure </w:t>
            </w:r>
          </w:p>
        </w:tc>
        <w:tc>
          <w:tcPr>
            <w:tcW w:w="1275" w:type="dxa"/>
          </w:tcPr>
          <w:p w14:paraId="7CA7892C" w14:textId="77777777" w:rsidR="0029038F" w:rsidRDefault="0029038F" w:rsidP="005723D1">
            <w:pPr>
              <w:adjustRightInd w:val="0"/>
              <w:snapToGrid w:val="0"/>
              <w:spacing w:after="60" w:line="240" w:lineRule="auto"/>
            </w:pPr>
            <w:r>
              <w:rPr>
                <w:rFonts w:hint="eastAsia"/>
              </w:rPr>
              <w:t>T</w:t>
            </w:r>
            <w:r>
              <w:t>imer</w:t>
            </w:r>
          </w:p>
        </w:tc>
        <w:tc>
          <w:tcPr>
            <w:tcW w:w="1276" w:type="dxa"/>
          </w:tcPr>
          <w:p w14:paraId="42465C36" w14:textId="77777777" w:rsidR="0029038F" w:rsidRDefault="0029038F" w:rsidP="005723D1">
            <w:pPr>
              <w:adjustRightInd w:val="0"/>
              <w:snapToGrid w:val="0"/>
              <w:spacing w:after="60" w:line="240" w:lineRule="auto"/>
            </w:pPr>
            <w:r>
              <w:rPr>
                <w:rFonts w:hint="eastAsia"/>
              </w:rPr>
              <w:t>W</w:t>
            </w:r>
            <w:r>
              <w:t>B-S1</w:t>
            </w:r>
          </w:p>
        </w:tc>
        <w:tc>
          <w:tcPr>
            <w:tcW w:w="1276" w:type="dxa"/>
          </w:tcPr>
          <w:p w14:paraId="204C6DF1" w14:textId="77777777" w:rsidR="0029038F" w:rsidRDefault="0029038F" w:rsidP="005723D1">
            <w:pPr>
              <w:adjustRightInd w:val="0"/>
              <w:snapToGrid w:val="0"/>
              <w:spacing w:after="60" w:line="240" w:lineRule="auto"/>
            </w:pPr>
            <w:r>
              <w:rPr>
                <w:rFonts w:hint="eastAsia"/>
              </w:rPr>
              <w:t>N</w:t>
            </w:r>
            <w:r>
              <w:t>B-S1</w:t>
            </w:r>
          </w:p>
        </w:tc>
        <w:tc>
          <w:tcPr>
            <w:tcW w:w="1985" w:type="dxa"/>
          </w:tcPr>
          <w:p w14:paraId="2F2286BA" w14:textId="77777777" w:rsidR="0029038F" w:rsidRDefault="0029038F" w:rsidP="005723D1">
            <w:pPr>
              <w:adjustRightInd w:val="0"/>
              <w:snapToGrid w:val="0"/>
              <w:spacing w:after="60" w:line="240" w:lineRule="auto"/>
            </w:pPr>
            <w:r>
              <w:rPr>
                <w:rFonts w:hint="eastAsia"/>
              </w:rPr>
              <w:t>N</w:t>
            </w:r>
            <w:r>
              <w:t>ote</w:t>
            </w:r>
          </w:p>
        </w:tc>
      </w:tr>
      <w:tr w:rsidR="0029038F" w14:paraId="6407104E" w14:textId="77777777" w:rsidTr="005723D1">
        <w:trPr>
          <w:jc w:val="center"/>
        </w:trPr>
        <w:tc>
          <w:tcPr>
            <w:tcW w:w="2268" w:type="dxa"/>
          </w:tcPr>
          <w:p w14:paraId="79B2637E" w14:textId="77777777" w:rsidR="0029038F" w:rsidRDefault="0029038F" w:rsidP="005723D1">
            <w:pPr>
              <w:adjustRightInd w:val="0"/>
              <w:snapToGrid w:val="0"/>
              <w:spacing w:after="60" w:line="240" w:lineRule="auto"/>
            </w:pPr>
            <w:r>
              <w:rPr>
                <w:rFonts w:hint="eastAsia"/>
              </w:rPr>
              <w:t>A</w:t>
            </w:r>
            <w:r>
              <w:t>ttach</w:t>
            </w:r>
          </w:p>
        </w:tc>
        <w:tc>
          <w:tcPr>
            <w:tcW w:w="1275" w:type="dxa"/>
          </w:tcPr>
          <w:p w14:paraId="4B9FC365" w14:textId="77777777" w:rsidR="0029038F" w:rsidRDefault="0029038F" w:rsidP="005723D1">
            <w:pPr>
              <w:adjustRightInd w:val="0"/>
              <w:snapToGrid w:val="0"/>
              <w:spacing w:after="60" w:line="240" w:lineRule="auto"/>
            </w:pPr>
            <w:r>
              <w:rPr>
                <w:rFonts w:hint="eastAsia"/>
              </w:rPr>
              <w:t>T</w:t>
            </w:r>
            <w:r>
              <w:t>3410</w:t>
            </w:r>
          </w:p>
          <w:p w14:paraId="4B17E5D0" w14:textId="77777777" w:rsidR="0029038F" w:rsidRDefault="0029038F" w:rsidP="005723D1">
            <w:pPr>
              <w:adjustRightInd w:val="0"/>
              <w:snapToGrid w:val="0"/>
              <w:spacing w:after="60" w:line="240" w:lineRule="auto"/>
            </w:pPr>
            <w:r>
              <w:t>T3460</w:t>
            </w:r>
          </w:p>
        </w:tc>
        <w:tc>
          <w:tcPr>
            <w:tcW w:w="1276" w:type="dxa"/>
          </w:tcPr>
          <w:p w14:paraId="6ED83A85" w14:textId="77777777" w:rsidR="0029038F" w:rsidRDefault="0029038F" w:rsidP="005723D1">
            <w:pPr>
              <w:adjustRightInd w:val="0"/>
              <w:snapToGrid w:val="0"/>
              <w:spacing w:after="60" w:line="240" w:lineRule="auto"/>
            </w:pPr>
            <w:r>
              <w:rPr>
                <w:rFonts w:hint="eastAsia"/>
              </w:rPr>
              <w:t>1</w:t>
            </w:r>
            <w:r>
              <w:t>5s</w:t>
            </w:r>
          </w:p>
          <w:p w14:paraId="7849F7F9" w14:textId="77777777" w:rsidR="0029038F" w:rsidRDefault="0029038F" w:rsidP="005723D1">
            <w:pPr>
              <w:adjustRightInd w:val="0"/>
              <w:snapToGrid w:val="0"/>
              <w:spacing w:after="60" w:line="240" w:lineRule="auto"/>
            </w:pPr>
            <w:r>
              <w:t>6s</w:t>
            </w:r>
          </w:p>
        </w:tc>
        <w:tc>
          <w:tcPr>
            <w:tcW w:w="1276" w:type="dxa"/>
          </w:tcPr>
          <w:p w14:paraId="48BB0ECE" w14:textId="77777777" w:rsidR="0029038F" w:rsidRDefault="0029038F" w:rsidP="005723D1">
            <w:pPr>
              <w:adjustRightInd w:val="0"/>
              <w:snapToGrid w:val="0"/>
              <w:spacing w:after="60" w:line="240" w:lineRule="auto"/>
            </w:pPr>
            <w:r>
              <w:rPr>
                <w:rFonts w:hint="eastAsia"/>
              </w:rPr>
              <w:t>2</w:t>
            </w:r>
            <w:r>
              <w:t>55s</w:t>
            </w:r>
          </w:p>
          <w:p w14:paraId="4B33DEB6" w14:textId="77777777" w:rsidR="0029038F" w:rsidRDefault="0029038F" w:rsidP="005723D1">
            <w:pPr>
              <w:adjustRightInd w:val="0"/>
              <w:snapToGrid w:val="0"/>
              <w:spacing w:after="60" w:line="240" w:lineRule="auto"/>
            </w:pPr>
            <w:r>
              <w:t>246s</w:t>
            </w:r>
          </w:p>
        </w:tc>
        <w:tc>
          <w:tcPr>
            <w:tcW w:w="1985" w:type="dxa"/>
          </w:tcPr>
          <w:p w14:paraId="1FF3B8D9" w14:textId="77777777" w:rsidR="0029038F" w:rsidRDefault="0029038F" w:rsidP="005723D1">
            <w:pPr>
              <w:adjustRightInd w:val="0"/>
              <w:snapToGrid w:val="0"/>
              <w:spacing w:after="60" w:line="240" w:lineRule="auto"/>
            </w:pPr>
          </w:p>
        </w:tc>
      </w:tr>
      <w:tr w:rsidR="0029038F" w14:paraId="37F9F368" w14:textId="77777777" w:rsidTr="005723D1">
        <w:trPr>
          <w:jc w:val="center"/>
        </w:trPr>
        <w:tc>
          <w:tcPr>
            <w:tcW w:w="2268" w:type="dxa"/>
          </w:tcPr>
          <w:p w14:paraId="7E09785E" w14:textId="77777777" w:rsidR="0029038F" w:rsidRDefault="0029038F" w:rsidP="005723D1">
            <w:pPr>
              <w:adjustRightInd w:val="0"/>
              <w:snapToGrid w:val="0"/>
              <w:spacing w:after="60" w:line="240" w:lineRule="auto"/>
            </w:pPr>
            <w:r>
              <w:rPr>
                <w:rFonts w:hint="eastAsia"/>
              </w:rPr>
              <w:t>D</w:t>
            </w:r>
            <w:r>
              <w:t>etach</w:t>
            </w:r>
          </w:p>
        </w:tc>
        <w:tc>
          <w:tcPr>
            <w:tcW w:w="1275" w:type="dxa"/>
          </w:tcPr>
          <w:p w14:paraId="4C5BADE7" w14:textId="77777777" w:rsidR="0029038F" w:rsidRDefault="0029038F" w:rsidP="005723D1">
            <w:pPr>
              <w:adjustRightInd w:val="0"/>
              <w:snapToGrid w:val="0"/>
              <w:spacing w:after="60" w:line="240" w:lineRule="auto"/>
            </w:pPr>
            <w:r>
              <w:rPr>
                <w:rFonts w:hint="eastAsia"/>
              </w:rPr>
              <w:t>T</w:t>
            </w:r>
            <w:r>
              <w:t>3421</w:t>
            </w:r>
          </w:p>
          <w:p w14:paraId="742B4537" w14:textId="77777777" w:rsidR="0029038F" w:rsidRDefault="0029038F" w:rsidP="005723D1">
            <w:pPr>
              <w:adjustRightInd w:val="0"/>
              <w:snapToGrid w:val="0"/>
              <w:spacing w:after="60" w:line="240" w:lineRule="auto"/>
            </w:pPr>
            <w:r>
              <w:t>T3422</w:t>
            </w:r>
          </w:p>
        </w:tc>
        <w:tc>
          <w:tcPr>
            <w:tcW w:w="1276" w:type="dxa"/>
          </w:tcPr>
          <w:p w14:paraId="3B0B4811" w14:textId="77777777" w:rsidR="0029038F" w:rsidRDefault="0029038F" w:rsidP="005723D1">
            <w:pPr>
              <w:adjustRightInd w:val="0"/>
              <w:snapToGrid w:val="0"/>
              <w:spacing w:after="60" w:line="240" w:lineRule="auto"/>
            </w:pPr>
            <w:r>
              <w:rPr>
                <w:rFonts w:hint="eastAsia"/>
              </w:rPr>
              <w:t>1</w:t>
            </w:r>
            <w:r>
              <w:t>5s</w:t>
            </w:r>
          </w:p>
          <w:p w14:paraId="3AD87C08" w14:textId="77777777" w:rsidR="0029038F" w:rsidRDefault="0029038F" w:rsidP="005723D1">
            <w:pPr>
              <w:adjustRightInd w:val="0"/>
              <w:snapToGrid w:val="0"/>
              <w:spacing w:after="60" w:line="240" w:lineRule="auto"/>
            </w:pPr>
            <w:r>
              <w:t>6s</w:t>
            </w:r>
          </w:p>
        </w:tc>
        <w:tc>
          <w:tcPr>
            <w:tcW w:w="1276" w:type="dxa"/>
          </w:tcPr>
          <w:p w14:paraId="1E1B202A" w14:textId="77777777" w:rsidR="0029038F" w:rsidRDefault="0029038F" w:rsidP="005723D1">
            <w:pPr>
              <w:adjustRightInd w:val="0"/>
              <w:snapToGrid w:val="0"/>
              <w:spacing w:after="60" w:line="240" w:lineRule="auto"/>
            </w:pPr>
            <w:r>
              <w:rPr>
                <w:rFonts w:hint="eastAsia"/>
              </w:rPr>
              <w:t>2</w:t>
            </w:r>
            <w:r>
              <w:t>55s</w:t>
            </w:r>
          </w:p>
          <w:p w14:paraId="11ADBC42" w14:textId="77777777" w:rsidR="0029038F" w:rsidRDefault="0029038F" w:rsidP="005723D1">
            <w:pPr>
              <w:adjustRightInd w:val="0"/>
              <w:snapToGrid w:val="0"/>
              <w:spacing w:after="60" w:line="240" w:lineRule="auto"/>
            </w:pPr>
            <w:r>
              <w:t>246s</w:t>
            </w:r>
          </w:p>
        </w:tc>
        <w:tc>
          <w:tcPr>
            <w:tcW w:w="1985" w:type="dxa"/>
          </w:tcPr>
          <w:p w14:paraId="511BF103" w14:textId="77777777" w:rsidR="0029038F" w:rsidRDefault="0029038F" w:rsidP="005723D1">
            <w:pPr>
              <w:adjustRightInd w:val="0"/>
              <w:snapToGrid w:val="0"/>
              <w:spacing w:after="60" w:line="240" w:lineRule="auto"/>
            </w:pPr>
          </w:p>
        </w:tc>
      </w:tr>
      <w:tr w:rsidR="0029038F" w14:paraId="7C7FE500" w14:textId="77777777" w:rsidTr="005723D1">
        <w:trPr>
          <w:jc w:val="center"/>
        </w:trPr>
        <w:tc>
          <w:tcPr>
            <w:tcW w:w="2268" w:type="dxa"/>
          </w:tcPr>
          <w:p w14:paraId="0AFBA52A" w14:textId="77777777" w:rsidR="0029038F" w:rsidRDefault="0029038F" w:rsidP="005723D1">
            <w:pPr>
              <w:adjustRightInd w:val="0"/>
              <w:snapToGrid w:val="0"/>
              <w:spacing w:after="60" w:line="240" w:lineRule="auto"/>
            </w:pPr>
            <w:r>
              <w:rPr>
                <w:rFonts w:hint="eastAsia"/>
              </w:rPr>
              <w:t>T</w:t>
            </w:r>
            <w:r>
              <w:t>racking Area Updating</w:t>
            </w:r>
          </w:p>
        </w:tc>
        <w:tc>
          <w:tcPr>
            <w:tcW w:w="1275" w:type="dxa"/>
          </w:tcPr>
          <w:p w14:paraId="72FC0190" w14:textId="77777777" w:rsidR="0029038F" w:rsidRDefault="0029038F" w:rsidP="005723D1">
            <w:pPr>
              <w:adjustRightInd w:val="0"/>
              <w:snapToGrid w:val="0"/>
              <w:spacing w:after="60" w:line="240" w:lineRule="auto"/>
            </w:pPr>
            <w:r>
              <w:rPr>
                <w:rFonts w:hint="eastAsia"/>
              </w:rPr>
              <w:t>T</w:t>
            </w:r>
            <w:r>
              <w:t>3430</w:t>
            </w:r>
          </w:p>
        </w:tc>
        <w:tc>
          <w:tcPr>
            <w:tcW w:w="1276" w:type="dxa"/>
          </w:tcPr>
          <w:p w14:paraId="48D4F230" w14:textId="77777777" w:rsidR="0029038F" w:rsidRDefault="0029038F" w:rsidP="005723D1">
            <w:pPr>
              <w:adjustRightInd w:val="0"/>
              <w:snapToGrid w:val="0"/>
              <w:spacing w:after="60" w:line="240" w:lineRule="auto"/>
            </w:pPr>
            <w:r>
              <w:rPr>
                <w:rFonts w:hint="eastAsia"/>
              </w:rPr>
              <w:t>1</w:t>
            </w:r>
            <w:r>
              <w:t>5s</w:t>
            </w:r>
          </w:p>
        </w:tc>
        <w:tc>
          <w:tcPr>
            <w:tcW w:w="1276" w:type="dxa"/>
          </w:tcPr>
          <w:p w14:paraId="2C5C0576" w14:textId="77777777" w:rsidR="0029038F" w:rsidRDefault="0029038F" w:rsidP="005723D1">
            <w:pPr>
              <w:adjustRightInd w:val="0"/>
              <w:snapToGrid w:val="0"/>
              <w:spacing w:after="60" w:line="240" w:lineRule="auto"/>
            </w:pPr>
            <w:r>
              <w:rPr>
                <w:rFonts w:hint="eastAsia"/>
              </w:rPr>
              <w:t>2</w:t>
            </w:r>
            <w:r>
              <w:t>55s</w:t>
            </w:r>
          </w:p>
        </w:tc>
        <w:tc>
          <w:tcPr>
            <w:tcW w:w="1985" w:type="dxa"/>
          </w:tcPr>
          <w:p w14:paraId="614A5A87" w14:textId="77777777" w:rsidR="0029038F" w:rsidRDefault="0029038F" w:rsidP="005723D1">
            <w:pPr>
              <w:adjustRightInd w:val="0"/>
              <w:snapToGrid w:val="0"/>
              <w:spacing w:after="60" w:line="240" w:lineRule="auto"/>
            </w:pPr>
          </w:p>
        </w:tc>
      </w:tr>
      <w:tr w:rsidR="0029038F" w14:paraId="69A63663" w14:textId="77777777" w:rsidTr="005723D1">
        <w:trPr>
          <w:jc w:val="center"/>
        </w:trPr>
        <w:tc>
          <w:tcPr>
            <w:tcW w:w="2268" w:type="dxa"/>
          </w:tcPr>
          <w:p w14:paraId="518129C9" w14:textId="77777777" w:rsidR="0029038F" w:rsidRDefault="0029038F" w:rsidP="005723D1">
            <w:pPr>
              <w:adjustRightInd w:val="0"/>
              <w:snapToGrid w:val="0"/>
              <w:spacing w:after="60" w:line="240" w:lineRule="auto"/>
            </w:pPr>
            <w:r>
              <w:rPr>
                <w:rFonts w:hint="eastAsia"/>
              </w:rPr>
              <w:t>S</w:t>
            </w:r>
            <w:r>
              <w:t>ervice Request</w:t>
            </w:r>
          </w:p>
        </w:tc>
        <w:tc>
          <w:tcPr>
            <w:tcW w:w="1275" w:type="dxa"/>
          </w:tcPr>
          <w:p w14:paraId="632CD65D" w14:textId="77777777" w:rsidR="0029038F" w:rsidRDefault="0029038F" w:rsidP="005723D1">
            <w:pPr>
              <w:adjustRightInd w:val="0"/>
              <w:snapToGrid w:val="0"/>
              <w:spacing w:after="60" w:line="240" w:lineRule="auto"/>
            </w:pPr>
            <w:r>
              <w:rPr>
                <w:rFonts w:hint="eastAsia"/>
              </w:rPr>
              <w:t>T</w:t>
            </w:r>
            <w:r>
              <w:t>3417</w:t>
            </w:r>
          </w:p>
          <w:p w14:paraId="4A289F87" w14:textId="77777777" w:rsidR="0029038F" w:rsidRDefault="0029038F" w:rsidP="005723D1">
            <w:pPr>
              <w:adjustRightInd w:val="0"/>
              <w:snapToGrid w:val="0"/>
              <w:spacing w:after="60" w:line="240" w:lineRule="auto"/>
            </w:pPr>
            <w:r>
              <w:t>T3417</w:t>
            </w:r>
          </w:p>
        </w:tc>
        <w:tc>
          <w:tcPr>
            <w:tcW w:w="1276" w:type="dxa"/>
          </w:tcPr>
          <w:p w14:paraId="137CCD8C" w14:textId="77777777" w:rsidR="0029038F" w:rsidRDefault="0029038F" w:rsidP="005723D1">
            <w:pPr>
              <w:adjustRightInd w:val="0"/>
              <w:snapToGrid w:val="0"/>
              <w:spacing w:after="60" w:line="240" w:lineRule="auto"/>
            </w:pPr>
            <w:r>
              <w:rPr>
                <w:rFonts w:hint="eastAsia"/>
              </w:rPr>
              <w:t>5</w:t>
            </w:r>
            <w:r>
              <w:t>s</w:t>
            </w:r>
          </w:p>
          <w:p w14:paraId="35E61C9F" w14:textId="77777777" w:rsidR="0029038F" w:rsidRDefault="0029038F" w:rsidP="005723D1">
            <w:pPr>
              <w:adjustRightInd w:val="0"/>
              <w:snapToGrid w:val="0"/>
              <w:spacing w:after="60" w:line="240" w:lineRule="auto"/>
            </w:pPr>
            <w:r>
              <w:t>10s</w:t>
            </w:r>
          </w:p>
        </w:tc>
        <w:tc>
          <w:tcPr>
            <w:tcW w:w="1276" w:type="dxa"/>
          </w:tcPr>
          <w:p w14:paraId="57E4D268" w14:textId="77777777" w:rsidR="0029038F" w:rsidRDefault="0029038F" w:rsidP="005723D1">
            <w:pPr>
              <w:adjustRightInd w:val="0"/>
              <w:snapToGrid w:val="0"/>
              <w:spacing w:after="60" w:line="240" w:lineRule="auto"/>
            </w:pPr>
            <w:r>
              <w:rPr>
                <w:rFonts w:hint="eastAsia"/>
              </w:rPr>
              <w:t>2</w:t>
            </w:r>
            <w:r>
              <w:t>45s</w:t>
            </w:r>
          </w:p>
          <w:p w14:paraId="0068C709" w14:textId="77777777" w:rsidR="0029038F" w:rsidRDefault="0029038F" w:rsidP="005723D1">
            <w:pPr>
              <w:adjustRightInd w:val="0"/>
              <w:snapToGrid w:val="0"/>
              <w:spacing w:after="60" w:line="240" w:lineRule="auto"/>
            </w:pPr>
            <w:r>
              <w:t>250s</w:t>
            </w:r>
          </w:p>
        </w:tc>
        <w:tc>
          <w:tcPr>
            <w:tcW w:w="1985" w:type="dxa"/>
          </w:tcPr>
          <w:p w14:paraId="4EA86349" w14:textId="77777777" w:rsidR="0029038F" w:rsidRDefault="0029038F" w:rsidP="005723D1">
            <w:pPr>
              <w:adjustRightInd w:val="0"/>
              <w:snapToGrid w:val="0"/>
              <w:spacing w:after="60" w:line="240" w:lineRule="auto"/>
            </w:pPr>
            <w:r>
              <w:rPr>
                <w:rFonts w:hint="eastAsia"/>
              </w:rPr>
              <w:t>N</w:t>
            </w:r>
            <w:r>
              <w:t>ormal</w:t>
            </w:r>
          </w:p>
          <w:p w14:paraId="2CF5B825" w14:textId="77777777" w:rsidR="0029038F" w:rsidRDefault="0029038F" w:rsidP="005723D1">
            <w:pPr>
              <w:adjustRightInd w:val="0"/>
              <w:snapToGrid w:val="0"/>
              <w:spacing w:after="60" w:line="240" w:lineRule="auto"/>
            </w:pPr>
            <w:r>
              <w:t>Extended</w:t>
            </w:r>
          </w:p>
        </w:tc>
      </w:tr>
      <w:tr w:rsidR="0029038F" w14:paraId="59843366" w14:textId="77777777" w:rsidTr="005723D1">
        <w:trPr>
          <w:jc w:val="center"/>
        </w:trPr>
        <w:tc>
          <w:tcPr>
            <w:tcW w:w="2268" w:type="dxa"/>
          </w:tcPr>
          <w:p w14:paraId="288150BA" w14:textId="77777777" w:rsidR="0029038F" w:rsidRDefault="0029038F" w:rsidP="005723D1">
            <w:pPr>
              <w:adjustRightInd w:val="0"/>
              <w:snapToGrid w:val="0"/>
              <w:spacing w:after="60" w:line="240" w:lineRule="auto"/>
            </w:pPr>
            <w:r>
              <w:rPr>
                <w:rFonts w:hint="eastAsia"/>
              </w:rPr>
              <w:t>P</w:t>
            </w:r>
            <w:r>
              <w:t>aging</w:t>
            </w:r>
          </w:p>
        </w:tc>
        <w:tc>
          <w:tcPr>
            <w:tcW w:w="1275" w:type="dxa"/>
          </w:tcPr>
          <w:p w14:paraId="0402C478" w14:textId="77777777" w:rsidR="0029038F" w:rsidRDefault="0029038F" w:rsidP="005723D1">
            <w:pPr>
              <w:adjustRightInd w:val="0"/>
              <w:snapToGrid w:val="0"/>
              <w:spacing w:after="60" w:line="240" w:lineRule="auto"/>
            </w:pPr>
            <w:r>
              <w:rPr>
                <w:rFonts w:hint="eastAsia"/>
              </w:rPr>
              <w:t>T</w:t>
            </w:r>
            <w:r>
              <w:t>3413</w:t>
            </w:r>
          </w:p>
          <w:p w14:paraId="7937DB59" w14:textId="77777777" w:rsidR="0029038F" w:rsidRDefault="0029038F" w:rsidP="005723D1">
            <w:pPr>
              <w:adjustRightInd w:val="0"/>
              <w:snapToGrid w:val="0"/>
              <w:spacing w:after="60" w:line="240" w:lineRule="auto"/>
            </w:pPr>
            <w:r>
              <w:t>T3413</w:t>
            </w:r>
          </w:p>
        </w:tc>
        <w:tc>
          <w:tcPr>
            <w:tcW w:w="1276" w:type="dxa"/>
          </w:tcPr>
          <w:p w14:paraId="6EE6E887" w14:textId="77777777" w:rsidR="0029038F" w:rsidRDefault="0029038F" w:rsidP="005723D1">
            <w:pPr>
              <w:adjustRightInd w:val="0"/>
              <w:snapToGrid w:val="0"/>
              <w:spacing w:after="60" w:line="240" w:lineRule="auto"/>
            </w:pPr>
          </w:p>
        </w:tc>
        <w:tc>
          <w:tcPr>
            <w:tcW w:w="1276" w:type="dxa"/>
          </w:tcPr>
          <w:p w14:paraId="2B738558" w14:textId="77777777" w:rsidR="0029038F" w:rsidRDefault="0029038F" w:rsidP="005723D1">
            <w:pPr>
              <w:adjustRightInd w:val="0"/>
              <w:snapToGrid w:val="0"/>
              <w:spacing w:after="60" w:line="240" w:lineRule="auto"/>
            </w:pPr>
          </w:p>
        </w:tc>
        <w:tc>
          <w:tcPr>
            <w:tcW w:w="1985" w:type="dxa"/>
          </w:tcPr>
          <w:p w14:paraId="09CF5604" w14:textId="77777777" w:rsidR="0029038F" w:rsidRDefault="0029038F" w:rsidP="005723D1">
            <w:pPr>
              <w:adjustRightInd w:val="0"/>
              <w:snapToGrid w:val="0"/>
              <w:spacing w:after="60" w:line="240" w:lineRule="auto"/>
            </w:pPr>
            <w:r>
              <w:rPr>
                <w:rFonts w:hint="eastAsia"/>
              </w:rPr>
              <w:t>N</w:t>
            </w:r>
            <w:r>
              <w:t>etwork dependent</w:t>
            </w:r>
          </w:p>
          <w:p w14:paraId="72239125" w14:textId="77777777" w:rsidR="0029038F" w:rsidRDefault="0029038F" w:rsidP="005723D1">
            <w:pPr>
              <w:adjustRightInd w:val="0"/>
              <w:snapToGrid w:val="0"/>
              <w:spacing w:after="60" w:line="240" w:lineRule="auto"/>
            </w:pPr>
            <w:r>
              <w:t>Network dependent</w:t>
            </w:r>
          </w:p>
        </w:tc>
      </w:tr>
    </w:tbl>
    <w:p w14:paraId="3FB4ACBE" w14:textId="77777777" w:rsidR="0029038F" w:rsidRPr="0029038F" w:rsidRDefault="0029038F" w:rsidP="0029038F">
      <w:pPr>
        <w:pStyle w:val="ListParagraph1"/>
        <w:adjustRightInd w:val="0"/>
        <w:snapToGrid w:val="0"/>
        <w:spacing w:beforeLines="50" w:before="120" w:afterLines="50" w:after="120" w:line="288" w:lineRule="auto"/>
        <w:ind w:firstLineChars="0" w:firstLine="0"/>
        <w:rPr>
          <w:bCs/>
          <w:sz w:val="20"/>
          <w:szCs w:val="20"/>
        </w:rPr>
      </w:pPr>
      <w:r w:rsidRPr="0029038F">
        <w:rPr>
          <w:bCs/>
          <w:sz w:val="20"/>
          <w:szCs w:val="20"/>
        </w:rPr>
        <w:t xml:space="preserve">In [2], it also mentions that, apart from the above mentioned timers that are present in the specific and most relevant procedures, there are some other important timers which maybe also will be impacted by the non-concurrent and discontinuous service and feeder link. One of these timers is T3402 on the UE side. This timer is initiated on 5 consecutive attach or tracking area update failures. The value of this timer can be defined by the network during EMM signaling. However, it is an optional Information Element (IE). If the network does not specify a specific value, the UE assumes a default value of 12 minutes. In a scenario with discontinuous UE ↔ satellite visibility, this default value may be not enough due to possible extended out of coverage periods. However, since the network has the possibility to define a larger value or even disable this timer, it is possible to choose an appropriate setting according to estimated satellite coverage </w:t>
      </w:r>
      <w:r w:rsidRPr="0029038F">
        <w:rPr>
          <w:bCs/>
          <w:sz w:val="20"/>
          <w:szCs w:val="20"/>
        </w:rPr>
        <w:lastRenderedPageBreak/>
        <w:t>patterns over the UE, thus requiring no further changes to this timer in the standard adaptations for NTN</w:t>
      </w:r>
      <w:r w:rsidRPr="0029038F">
        <w:rPr>
          <w:rFonts w:hint="eastAsia"/>
          <w:bCs/>
          <w:sz w:val="20"/>
          <w:szCs w:val="20"/>
        </w:rPr>
        <w:t>.</w:t>
      </w:r>
    </w:p>
    <w:p w14:paraId="1153C2F4" w14:textId="55EBEE34" w:rsidR="0029038F" w:rsidRDefault="0029038F" w:rsidP="0029038F">
      <w:pPr>
        <w:pStyle w:val="ListParagraph1"/>
        <w:adjustRightInd w:val="0"/>
        <w:snapToGrid w:val="0"/>
        <w:spacing w:afterLines="50" w:after="120" w:line="288" w:lineRule="auto"/>
        <w:ind w:firstLineChars="0" w:firstLine="0"/>
        <w:rPr>
          <w:bCs/>
          <w:sz w:val="20"/>
          <w:szCs w:val="20"/>
        </w:rPr>
      </w:pPr>
      <w:r w:rsidRPr="0029038F">
        <w:rPr>
          <w:bCs/>
          <w:sz w:val="20"/>
          <w:szCs w:val="20"/>
        </w:rPr>
        <w:t xml:space="preserve">The research in [2] gives a summary that the main difficulty of non-concurrent service and feeder link is that, the NAS signaling in the above-mentioned procedures may no longer be </w:t>
      </w:r>
      <w:r w:rsidR="00D71BC8">
        <w:rPr>
          <w:bCs/>
          <w:sz w:val="20"/>
          <w:szCs w:val="20"/>
        </w:rPr>
        <w:t xml:space="preserve">able to </w:t>
      </w:r>
      <w:r w:rsidRPr="0029038F">
        <w:rPr>
          <w:bCs/>
          <w:sz w:val="20"/>
          <w:szCs w:val="20"/>
        </w:rPr>
        <w:t>conclud</w:t>
      </w:r>
      <w:r w:rsidR="00D71BC8">
        <w:rPr>
          <w:bCs/>
          <w:sz w:val="20"/>
          <w:szCs w:val="20"/>
        </w:rPr>
        <w:t>e</w:t>
      </w:r>
      <w:r w:rsidRPr="0029038F">
        <w:rPr>
          <w:bCs/>
          <w:sz w:val="20"/>
          <w:szCs w:val="20"/>
        </w:rPr>
        <w:t xml:space="preserve"> within a few minutes, then the relevant timers may expire and cause NAS failure. </w:t>
      </w:r>
    </w:p>
    <w:p w14:paraId="5F1F78E7" w14:textId="44A8C030" w:rsidR="00BA03FC" w:rsidRPr="0029038F" w:rsidRDefault="00BA03FC" w:rsidP="00BA03FC">
      <w:pPr>
        <w:pStyle w:val="ListParagraph1"/>
        <w:adjustRightInd w:val="0"/>
        <w:snapToGrid w:val="0"/>
        <w:spacing w:afterLines="50" w:after="120" w:line="288" w:lineRule="auto"/>
        <w:ind w:firstLineChars="0" w:firstLine="0"/>
        <w:rPr>
          <w:b/>
          <w:bCs/>
          <w:sz w:val="20"/>
          <w:szCs w:val="20"/>
        </w:rPr>
      </w:pPr>
      <w:r w:rsidRPr="0029038F">
        <w:rPr>
          <w:b/>
          <w:bCs/>
          <w:sz w:val="20"/>
          <w:szCs w:val="20"/>
        </w:rPr>
        <w:t>Observation</w:t>
      </w:r>
      <w:r>
        <w:rPr>
          <w:b/>
          <w:bCs/>
          <w:sz w:val="20"/>
          <w:szCs w:val="20"/>
        </w:rPr>
        <w:t xml:space="preserve"> 1-2</w:t>
      </w:r>
      <w:r w:rsidRPr="0029038F">
        <w:rPr>
          <w:b/>
          <w:bCs/>
          <w:sz w:val="20"/>
          <w:szCs w:val="20"/>
        </w:rPr>
        <w:t xml:space="preserve">: </w:t>
      </w:r>
      <w:r w:rsidRPr="00BA03FC">
        <w:rPr>
          <w:b/>
          <w:bCs/>
          <w:sz w:val="20"/>
          <w:szCs w:val="20"/>
        </w:rPr>
        <w:t>The main difficulty of non-concurrent service and feeder link is that, the NAS signaling in the above-mentioned procedures may no longer be able to conclude within a few minutes, then the relevant timers may expire and cause NAS failure</w:t>
      </w:r>
      <w:r w:rsidRPr="0029038F">
        <w:rPr>
          <w:b/>
          <w:bCs/>
          <w:sz w:val="20"/>
          <w:szCs w:val="20"/>
        </w:rPr>
        <w:t>.</w:t>
      </w:r>
    </w:p>
    <w:p w14:paraId="228FE578" w14:textId="0DDFDDB7" w:rsidR="0029038F" w:rsidRDefault="00E67386" w:rsidP="0029038F">
      <w:pPr>
        <w:pStyle w:val="20"/>
        <w:numPr>
          <w:ilvl w:val="1"/>
          <w:numId w:val="1"/>
        </w:numPr>
        <w:spacing w:before="120" w:after="120"/>
        <w:ind w:left="578" w:hanging="578"/>
        <w:rPr>
          <w:rFonts w:ascii="Arial" w:hAnsi="Arial" w:cs="Arial"/>
        </w:rPr>
      </w:pPr>
      <w:r>
        <w:rPr>
          <w:rFonts w:ascii="Arial" w:hAnsi="Arial" w:cs="Arial"/>
        </w:rPr>
        <w:t>Potential</w:t>
      </w:r>
      <w:r w:rsidR="0029038F" w:rsidRPr="0029038F">
        <w:rPr>
          <w:rFonts w:ascii="Arial" w:hAnsi="Arial" w:cs="Arial"/>
        </w:rPr>
        <w:t xml:space="preserve"> solutions</w:t>
      </w:r>
    </w:p>
    <w:p w14:paraId="78EC8818" w14:textId="588197A4" w:rsidR="00455C9C" w:rsidRPr="00C84D8C" w:rsidRDefault="00455C9C" w:rsidP="00455C9C">
      <w:pPr>
        <w:pStyle w:val="ListParagraph1"/>
        <w:adjustRightInd w:val="0"/>
        <w:snapToGrid w:val="0"/>
        <w:spacing w:afterLines="50" w:after="120" w:line="288" w:lineRule="auto"/>
        <w:ind w:firstLineChars="0" w:firstLine="0"/>
        <w:rPr>
          <w:bCs/>
          <w:sz w:val="20"/>
          <w:szCs w:val="20"/>
        </w:rPr>
      </w:pPr>
      <w:r w:rsidRPr="00C84D8C">
        <w:rPr>
          <w:bCs/>
          <w:sz w:val="20"/>
          <w:szCs w:val="20"/>
        </w:rPr>
        <w:t xml:space="preserve">In the context of 3GPP SA1/SA2/RAN study scope, S&amp;F Satellite operation </w:t>
      </w:r>
      <w:r>
        <w:rPr>
          <w:bCs/>
          <w:sz w:val="20"/>
          <w:szCs w:val="20"/>
        </w:rPr>
        <w:t>can be seen as</w:t>
      </w:r>
      <w:r w:rsidRPr="00C84D8C">
        <w:rPr>
          <w:bCs/>
          <w:sz w:val="20"/>
          <w:szCs w:val="20"/>
        </w:rPr>
        <w:t xml:space="preserve"> an operation mode of a 5G system with satellite-access, where </w:t>
      </w:r>
      <w:r w:rsidR="00BA03FC">
        <w:rPr>
          <w:bCs/>
          <w:sz w:val="20"/>
          <w:szCs w:val="20"/>
        </w:rPr>
        <w:t xml:space="preserve">at least </w:t>
      </w:r>
      <w:r w:rsidRPr="00C84D8C">
        <w:rPr>
          <w:bCs/>
          <w:sz w:val="20"/>
          <w:szCs w:val="20"/>
        </w:rPr>
        <w:t xml:space="preserve">the 5G </w:t>
      </w:r>
      <w:r w:rsidR="009B12B8">
        <w:rPr>
          <w:bCs/>
          <w:sz w:val="20"/>
          <w:szCs w:val="20"/>
        </w:rPr>
        <w:t>base station</w:t>
      </w:r>
      <w:r w:rsidR="009B12B8" w:rsidRPr="009B12B8">
        <w:rPr>
          <w:bCs/>
          <w:sz w:val="20"/>
          <w:szCs w:val="20"/>
        </w:rPr>
        <w:t xml:space="preserve"> </w:t>
      </w:r>
      <w:r w:rsidR="009B12B8">
        <w:rPr>
          <w:bCs/>
          <w:sz w:val="20"/>
          <w:szCs w:val="20"/>
        </w:rPr>
        <w:t xml:space="preserve">is required to </w:t>
      </w:r>
      <w:r w:rsidR="009B12B8" w:rsidRPr="00571A1E">
        <w:rPr>
          <w:bCs/>
          <w:sz w:val="20"/>
          <w:szCs w:val="20"/>
        </w:rPr>
        <w:t xml:space="preserve">be </w:t>
      </w:r>
      <w:r w:rsidR="009B12B8" w:rsidRPr="00571A1E">
        <w:rPr>
          <w:sz w:val="20"/>
          <w:szCs w:val="20"/>
        </w:rPr>
        <w:t>onboard the satellite</w:t>
      </w:r>
      <w:r w:rsidR="005209EB" w:rsidRPr="00571A1E">
        <w:rPr>
          <w:sz w:val="20"/>
          <w:szCs w:val="20"/>
        </w:rPr>
        <w:t xml:space="preserve"> </w:t>
      </w:r>
      <w:r w:rsidR="005209EB" w:rsidRPr="005209EB">
        <w:rPr>
          <w:sz w:val="20"/>
          <w:szCs w:val="20"/>
        </w:rPr>
        <w:t xml:space="preserve">(e.g., </w:t>
      </w:r>
      <w:r w:rsidR="005209EB" w:rsidRPr="005209EB">
        <w:rPr>
          <w:bCs/>
          <w:sz w:val="20"/>
          <w:szCs w:val="20"/>
        </w:rPr>
        <w:t>regenerative payloads in the satellite</w:t>
      </w:r>
      <w:r w:rsidR="005209EB" w:rsidRPr="005209EB">
        <w:rPr>
          <w:sz w:val="20"/>
          <w:szCs w:val="20"/>
        </w:rPr>
        <w:t>)</w:t>
      </w:r>
      <w:r w:rsidRPr="005209EB">
        <w:rPr>
          <w:bCs/>
          <w:sz w:val="20"/>
          <w:szCs w:val="20"/>
        </w:rPr>
        <w:t xml:space="preserve"> </w:t>
      </w:r>
      <w:r w:rsidR="009B12B8">
        <w:rPr>
          <w:bCs/>
          <w:sz w:val="20"/>
          <w:szCs w:val="20"/>
        </w:rPr>
        <w:t xml:space="preserve">and it </w:t>
      </w:r>
      <w:r w:rsidRPr="00C84D8C">
        <w:rPr>
          <w:bCs/>
          <w:sz w:val="20"/>
          <w:szCs w:val="20"/>
        </w:rPr>
        <w:t xml:space="preserve">can provide some level of service (in storing and forwarding the data) </w:t>
      </w:r>
      <w:r w:rsidR="009B12B8">
        <w:rPr>
          <w:bCs/>
          <w:sz w:val="20"/>
          <w:szCs w:val="20"/>
        </w:rPr>
        <w:t xml:space="preserve">even </w:t>
      </w:r>
      <w:r w:rsidRPr="00C84D8C">
        <w:rPr>
          <w:bCs/>
          <w:sz w:val="20"/>
          <w:szCs w:val="20"/>
        </w:rPr>
        <w:t xml:space="preserve">when satellite connectivity </w:t>
      </w:r>
      <w:r w:rsidR="009C7FA1">
        <w:rPr>
          <w:bCs/>
          <w:sz w:val="20"/>
          <w:szCs w:val="20"/>
        </w:rPr>
        <w:t xml:space="preserve">to ground station </w:t>
      </w:r>
      <w:r w:rsidRPr="00C84D8C">
        <w:rPr>
          <w:bCs/>
          <w:sz w:val="20"/>
          <w:szCs w:val="20"/>
        </w:rPr>
        <w:t>is intermittently/temporarily unavailable</w:t>
      </w:r>
      <w:r w:rsidR="009C7FA1">
        <w:rPr>
          <w:bCs/>
          <w:sz w:val="20"/>
          <w:szCs w:val="20"/>
        </w:rPr>
        <w:t>.</w:t>
      </w:r>
      <w:r w:rsidRPr="00C84D8C">
        <w:rPr>
          <w:bCs/>
          <w:sz w:val="20"/>
          <w:szCs w:val="20"/>
        </w:rPr>
        <w:t xml:space="preserve"> </w:t>
      </w:r>
    </w:p>
    <w:p w14:paraId="7202C2C0" w14:textId="124F039E" w:rsidR="00455C9C" w:rsidRPr="00C84D8C" w:rsidRDefault="00455C9C" w:rsidP="00455C9C">
      <w:pPr>
        <w:pStyle w:val="ListParagraph1"/>
        <w:adjustRightInd w:val="0"/>
        <w:snapToGrid w:val="0"/>
        <w:spacing w:afterLines="50" w:after="120" w:line="288" w:lineRule="auto"/>
        <w:ind w:firstLineChars="0" w:firstLine="0"/>
        <w:rPr>
          <w:bCs/>
          <w:sz w:val="20"/>
          <w:szCs w:val="20"/>
        </w:rPr>
      </w:pPr>
      <w:r>
        <w:rPr>
          <w:bCs/>
          <w:sz w:val="20"/>
          <w:szCs w:val="20"/>
        </w:rPr>
        <w:t>In [3],</w:t>
      </w:r>
      <w:r w:rsidR="005209EB">
        <w:rPr>
          <w:bCs/>
          <w:sz w:val="20"/>
          <w:szCs w:val="20"/>
        </w:rPr>
        <w:t xml:space="preserve"> SA1 has given a</w:t>
      </w:r>
      <w:r>
        <w:rPr>
          <w:bCs/>
          <w:sz w:val="20"/>
          <w:szCs w:val="20"/>
        </w:rPr>
        <w:t xml:space="preserve"> general consideration that, u</w:t>
      </w:r>
      <w:r w:rsidRPr="00C84D8C">
        <w:rPr>
          <w:bCs/>
          <w:sz w:val="20"/>
          <w:szCs w:val="20"/>
        </w:rPr>
        <w:t xml:space="preserve">nder “S&amp;F Satellite operation” mode, the end-to-end exchange of signaling/data traffic </w:t>
      </w:r>
      <w:r>
        <w:rPr>
          <w:bCs/>
          <w:sz w:val="20"/>
          <w:szCs w:val="20"/>
        </w:rPr>
        <w:t xml:space="preserve">can be </w:t>
      </w:r>
      <w:r w:rsidRPr="00C84D8C">
        <w:rPr>
          <w:bCs/>
          <w:sz w:val="20"/>
          <w:szCs w:val="20"/>
        </w:rPr>
        <w:t>handled as a combination of two steps</w:t>
      </w:r>
      <w:r w:rsidRPr="00C84D8C">
        <w:rPr>
          <w:bCs/>
          <w:sz w:val="20"/>
          <w:szCs w:val="20"/>
          <w:u w:val="single"/>
        </w:rPr>
        <w:t xml:space="preserve"> </w:t>
      </w:r>
      <w:r w:rsidRPr="00455C9C">
        <w:rPr>
          <w:bCs/>
          <w:sz w:val="20"/>
          <w:szCs w:val="20"/>
          <w:u w:val="single"/>
        </w:rPr>
        <w:t>not concurrent</w:t>
      </w:r>
      <w:r w:rsidRPr="00455C9C">
        <w:rPr>
          <w:bCs/>
          <w:sz w:val="20"/>
          <w:szCs w:val="20"/>
        </w:rPr>
        <w:t xml:space="preserve"> i</w:t>
      </w:r>
      <w:r w:rsidRPr="00C84D8C">
        <w:rPr>
          <w:bCs/>
          <w:sz w:val="20"/>
          <w:szCs w:val="20"/>
        </w:rPr>
        <w:t xml:space="preserve">n time (Step A and B in Figure A-1). In Step A, signaling/data exchange between the UE and </w:t>
      </w:r>
      <w:r w:rsidRPr="00375CE5">
        <w:rPr>
          <w:bCs/>
          <w:sz w:val="20"/>
          <w:szCs w:val="20"/>
        </w:rPr>
        <w:t xml:space="preserve">the </w:t>
      </w:r>
      <w:r w:rsidRPr="00C84D8C">
        <w:rPr>
          <w:bCs/>
          <w:sz w:val="20"/>
          <w:szCs w:val="20"/>
        </w:rPr>
        <w:t>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p>
    <w:p w14:paraId="6EF63516" w14:textId="77777777" w:rsidR="00455C9C" w:rsidRDefault="00455C9C" w:rsidP="00455C9C">
      <w:pPr>
        <w:jc w:val="center"/>
        <w:rPr>
          <w:rFonts w:eastAsia="Calibri"/>
          <w:i/>
          <w:iCs/>
        </w:rPr>
      </w:pPr>
      <w:r>
        <w:rPr>
          <w:rFonts w:eastAsia="Calibri"/>
          <w:noProof/>
          <w:lang w:eastAsia="zh-CN"/>
        </w:rPr>
        <w:drawing>
          <wp:inline distT="0" distB="0" distL="114300" distR="114300" wp14:anchorId="765F7836" wp14:editId="4793AD1F">
            <wp:extent cx="3460115" cy="2150110"/>
            <wp:effectExtent l="0" t="0" r="6985" b="2540"/>
            <wp:docPr id="4" name="图片 1" descr="/Users/Berisot/Downloads/sa1 - sataccess /sf sat m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Users/Berisot/Downloads/sa1 - sataccess /sf sat mode.png"/>
                    <pic:cNvPicPr>
                      <a:picLocks noChangeAspect="1"/>
                    </pic:cNvPicPr>
                  </pic:nvPicPr>
                  <pic:blipFill>
                    <a:blip r:embed="rId9"/>
                    <a:stretch>
                      <a:fillRect/>
                    </a:stretch>
                  </pic:blipFill>
                  <pic:spPr>
                    <a:xfrm>
                      <a:off x="0" y="0"/>
                      <a:ext cx="3460115" cy="2150110"/>
                    </a:xfrm>
                    <a:prstGeom prst="rect">
                      <a:avLst/>
                    </a:prstGeom>
                    <a:noFill/>
                    <a:ln>
                      <a:noFill/>
                    </a:ln>
                  </pic:spPr>
                </pic:pic>
              </a:graphicData>
            </a:graphic>
          </wp:inline>
        </w:drawing>
      </w:r>
    </w:p>
    <w:p w14:paraId="7DB942C0" w14:textId="22A80C05" w:rsidR="002575AC" w:rsidRDefault="00455C9C" w:rsidP="00E67386">
      <w:pPr>
        <w:rPr>
          <w:b/>
          <w:bCs/>
          <w:szCs w:val="20"/>
        </w:rPr>
      </w:pPr>
      <w:r w:rsidRPr="009B12B8">
        <w:rPr>
          <w:rFonts w:eastAsia="等线"/>
          <w:b/>
          <w:szCs w:val="20"/>
          <w:lang w:eastAsia="zh-CN"/>
        </w:rPr>
        <w:t xml:space="preserve">Observation </w:t>
      </w:r>
      <w:r w:rsidR="00F74CE0">
        <w:rPr>
          <w:rFonts w:eastAsia="等线"/>
          <w:b/>
          <w:szCs w:val="20"/>
          <w:lang w:eastAsia="zh-CN"/>
        </w:rPr>
        <w:t>1-</w:t>
      </w:r>
      <w:r w:rsidR="00097EC1">
        <w:rPr>
          <w:rFonts w:eastAsia="等线"/>
          <w:b/>
          <w:szCs w:val="20"/>
          <w:lang w:eastAsia="zh-CN"/>
        </w:rPr>
        <w:t>3</w:t>
      </w:r>
      <w:r w:rsidRPr="009B12B8">
        <w:rPr>
          <w:rFonts w:eastAsia="等线"/>
          <w:b/>
          <w:szCs w:val="20"/>
          <w:lang w:eastAsia="zh-CN"/>
        </w:rPr>
        <w:t xml:space="preserve">: </w:t>
      </w:r>
      <w:r w:rsidR="005209EB">
        <w:rPr>
          <w:rFonts w:eastAsia="等线"/>
          <w:b/>
          <w:szCs w:val="20"/>
          <w:lang w:eastAsia="zh-CN"/>
        </w:rPr>
        <w:t xml:space="preserve">3GPP </w:t>
      </w:r>
      <w:r w:rsidRPr="009B12B8">
        <w:rPr>
          <w:rFonts w:eastAsia="等线"/>
          <w:b/>
          <w:szCs w:val="20"/>
          <w:lang w:eastAsia="zh-CN"/>
        </w:rPr>
        <w:t xml:space="preserve">SA1 has given a general consideration on the solution for </w:t>
      </w:r>
      <w:r w:rsidRPr="009B12B8">
        <w:rPr>
          <w:b/>
          <w:bCs/>
          <w:szCs w:val="20"/>
        </w:rPr>
        <w:t>S&amp;F Satellite operation, e.g., the end-to-end exchange of signaling/data traffic can be handled as a combination of two steps</w:t>
      </w:r>
      <w:r w:rsidRPr="009B12B8">
        <w:rPr>
          <w:b/>
          <w:bCs/>
          <w:szCs w:val="20"/>
          <w:u w:val="single"/>
        </w:rPr>
        <w:t xml:space="preserve"> not concurrent</w:t>
      </w:r>
      <w:r w:rsidRPr="009B12B8">
        <w:rPr>
          <w:b/>
          <w:bCs/>
          <w:szCs w:val="20"/>
        </w:rPr>
        <w:t xml:space="preserve"> in time</w:t>
      </w:r>
      <w:r w:rsidR="005209EB">
        <w:rPr>
          <w:b/>
          <w:bCs/>
          <w:szCs w:val="20"/>
        </w:rPr>
        <w:t xml:space="preserve">: </w:t>
      </w:r>
      <w:r w:rsidRPr="009B12B8">
        <w:rPr>
          <w:b/>
          <w:bCs/>
          <w:szCs w:val="20"/>
        </w:rPr>
        <w:t>In Step A, signaling/data exchange between the UE and the satellite takes place, and in Step B, connectivity between the satellite and the ground network is established so that communication between the satellite and the ground network can take place.</w:t>
      </w:r>
    </w:p>
    <w:p w14:paraId="6B9C5943" w14:textId="54A23595" w:rsidR="00BA03FC" w:rsidRDefault="00BA03FC" w:rsidP="00BA03FC">
      <w:pPr>
        <w:pStyle w:val="ListParagraph1"/>
        <w:adjustRightInd w:val="0"/>
        <w:snapToGrid w:val="0"/>
        <w:spacing w:afterLines="50" w:after="120" w:line="288" w:lineRule="auto"/>
        <w:ind w:firstLineChars="0" w:firstLine="0"/>
        <w:rPr>
          <w:bCs/>
          <w:sz w:val="20"/>
          <w:szCs w:val="20"/>
        </w:rPr>
      </w:pPr>
      <w:r>
        <w:rPr>
          <w:bCs/>
          <w:sz w:val="20"/>
          <w:szCs w:val="20"/>
        </w:rPr>
        <w:t>Furthermore, many solutions</w:t>
      </w:r>
      <w:r w:rsidR="001F1676">
        <w:rPr>
          <w:bCs/>
          <w:sz w:val="20"/>
          <w:szCs w:val="20"/>
        </w:rPr>
        <w:t xml:space="preserve"> (20)</w:t>
      </w:r>
      <w:r>
        <w:rPr>
          <w:bCs/>
          <w:sz w:val="20"/>
          <w:szCs w:val="20"/>
        </w:rPr>
        <w:t xml:space="preserve"> for supporting </w:t>
      </w:r>
      <w:r w:rsidRPr="00BA03FC">
        <w:rPr>
          <w:bCs/>
          <w:sz w:val="20"/>
          <w:szCs w:val="20"/>
        </w:rPr>
        <w:t>(S&amp;F) operation</w:t>
      </w:r>
      <w:r>
        <w:rPr>
          <w:bCs/>
          <w:sz w:val="20"/>
          <w:szCs w:val="20"/>
        </w:rPr>
        <w:t xml:space="preserve"> have been proposed during SA2 study [</w:t>
      </w:r>
      <w:r w:rsidR="002C428C">
        <w:rPr>
          <w:bCs/>
          <w:sz w:val="20"/>
          <w:szCs w:val="20"/>
        </w:rPr>
        <w:t>5</w:t>
      </w:r>
      <w:r>
        <w:rPr>
          <w:bCs/>
          <w:sz w:val="20"/>
          <w:szCs w:val="20"/>
        </w:rPr>
        <w:t xml:space="preserve">]. From RAN2 perspective, there are generally two classes of solutions, one is with only </w:t>
      </w:r>
      <w:proofErr w:type="spellStart"/>
      <w:r w:rsidR="002C428C">
        <w:rPr>
          <w:bCs/>
          <w:sz w:val="20"/>
          <w:szCs w:val="20"/>
        </w:rPr>
        <w:t>e</w:t>
      </w:r>
      <w:r>
        <w:rPr>
          <w:bCs/>
          <w:sz w:val="20"/>
          <w:szCs w:val="20"/>
        </w:rPr>
        <w:t>NB</w:t>
      </w:r>
      <w:proofErr w:type="spellEnd"/>
      <w:r>
        <w:rPr>
          <w:bCs/>
          <w:sz w:val="20"/>
          <w:szCs w:val="20"/>
        </w:rPr>
        <w:t xml:space="preserve"> onboard the satellite, the other is additionally with whole or partial</w:t>
      </w:r>
      <w:r w:rsidRPr="00571A1E">
        <w:rPr>
          <w:bCs/>
          <w:sz w:val="20"/>
          <w:szCs w:val="20"/>
        </w:rPr>
        <w:t xml:space="preserve"> core network functionalities</w:t>
      </w:r>
      <w:r>
        <w:rPr>
          <w:bCs/>
          <w:sz w:val="20"/>
          <w:szCs w:val="20"/>
        </w:rPr>
        <w:t xml:space="preserve"> onboard the satellite.</w:t>
      </w:r>
    </w:p>
    <w:p w14:paraId="7EA34C63" w14:textId="381812D8" w:rsidR="009C7FA1" w:rsidRDefault="00BA03FC" w:rsidP="00BA03FC">
      <w:pPr>
        <w:pStyle w:val="ListParagraph1"/>
        <w:adjustRightInd w:val="0"/>
        <w:snapToGrid w:val="0"/>
        <w:spacing w:afterLines="50" w:after="120" w:line="288" w:lineRule="auto"/>
        <w:ind w:firstLineChars="0" w:firstLine="0"/>
        <w:rPr>
          <w:bCs/>
          <w:sz w:val="20"/>
          <w:szCs w:val="20"/>
        </w:rPr>
      </w:pPr>
      <w:r>
        <w:rPr>
          <w:bCs/>
          <w:sz w:val="20"/>
          <w:szCs w:val="20"/>
        </w:rPr>
        <w:t>From RAN2 perspective, if whole or at least partial</w:t>
      </w:r>
      <w:r w:rsidRPr="00571A1E">
        <w:rPr>
          <w:bCs/>
          <w:sz w:val="20"/>
          <w:szCs w:val="20"/>
        </w:rPr>
        <w:t xml:space="preserve"> (e.g., </w:t>
      </w:r>
      <w:r w:rsidR="00092F5E" w:rsidRPr="00571A1E">
        <w:rPr>
          <w:bCs/>
          <w:sz w:val="20"/>
          <w:szCs w:val="20"/>
        </w:rPr>
        <w:t>MME</w:t>
      </w:r>
      <w:r w:rsidRPr="00571A1E">
        <w:rPr>
          <w:bCs/>
          <w:sz w:val="20"/>
          <w:szCs w:val="20"/>
        </w:rPr>
        <w:t>) of core network functionalities</w:t>
      </w:r>
      <w:r>
        <w:rPr>
          <w:bCs/>
          <w:sz w:val="20"/>
          <w:szCs w:val="20"/>
        </w:rPr>
        <w:t xml:space="preserve"> can be onboard the satellite, the main </w:t>
      </w:r>
      <w:r w:rsidR="00147549">
        <w:rPr>
          <w:bCs/>
          <w:sz w:val="20"/>
          <w:szCs w:val="20"/>
        </w:rPr>
        <w:t>challenge</w:t>
      </w:r>
      <w:r>
        <w:rPr>
          <w:bCs/>
          <w:sz w:val="20"/>
          <w:szCs w:val="20"/>
        </w:rPr>
        <w:t xml:space="preserve"> of </w:t>
      </w:r>
      <w:r w:rsidR="009C7FA1">
        <w:rPr>
          <w:bCs/>
          <w:sz w:val="20"/>
          <w:szCs w:val="20"/>
        </w:rPr>
        <w:t xml:space="preserve">possible </w:t>
      </w:r>
      <w:r>
        <w:rPr>
          <w:bCs/>
          <w:sz w:val="20"/>
          <w:szCs w:val="20"/>
        </w:rPr>
        <w:t>large delay</w:t>
      </w:r>
      <w:r w:rsidR="00147549">
        <w:rPr>
          <w:bCs/>
          <w:sz w:val="20"/>
          <w:szCs w:val="20"/>
        </w:rPr>
        <w:t xml:space="preserve"> on NAS </w:t>
      </w:r>
      <w:r w:rsidR="009C7FA1">
        <w:rPr>
          <w:bCs/>
          <w:sz w:val="20"/>
          <w:szCs w:val="20"/>
        </w:rPr>
        <w:t>procedure</w:t>
      </w:r>
      <w:r w:rsidR="00147549">
        <w:rPr>
          <w:bCs/>
          <w:sz w:val="20"/>
          <w:szCs w:val="20"/>
        </w:rPr>
        <w:t xml:space="preserve"> </w:t>
      </w:r>
      <w:r>
        <w:rPr>
          <w:bCs/>
          <w:sz w:val="20"/>
          <w:szCs w:val="20"/>
        </w:rPr>
        <w:t xml:space="preserve">may </w:t>
      </w:r>
      <w:r w:rsidR="00147549">
        <w:rPr>
          <w:bCs/>
          <w:sz w:val="20"/>
          <w:szCs w:val="20"/>
        </w:rPr>
        <w:t>be</w:t>
      </w:r>
      <w:r>
        <w:rPr>
          <w:bCs/>
          <w:sz w:val="20"/>
          <w:szCs w:val="20"/>
        </w:rPr>
        <w:t xml:space="preserve"> </w:t>
      </w:r>
      <w:r w:rsidR="00147549">
        <w:rPr>
          <w:bCs/>
          <w:sz w:val="20"/>
          <w:szCs w:val="20"/>
        </w:rPr>
        <w:t>easily addressed</w:t>
      </w:r>
      <w:r w:rsidR="00092F5E">
        <w:rPr>
          <w:bCs/>
          <w:sz w:val="20"/>
          <w:szCs w:val="20"/>
        </w:rPr>
        <w:t>. The procedure between UE and MME can be almost same as legacy and therefore</w:t>
      </w:r>
      <w:r w:rsidR="00147549">
        <w:rPr>
          <w:bCs/>
          <w:sz w:val="20"/>
          <w:szCs w:val="20"/>
        </w:rPr>
        <w:t xml:space="preserve"> very less impacts on air interface </w:t>
      </w:r>
      <w:r w:rsidR="00092F5E">
        <w:rPr>
          <w:bCs/>
          <w:sz w:val="20"/>
          <w:szCs w:val="20"/>
        </w:rPr>
        <w:t xml:space="preserve">are expected. </w:t>
      </w:r>
      <w:r w:rsidR="00092F5E" w:rsidRPr="0029038F">
        <w:rPr>
          <w:bCs/>
          <w:sz w:val="20"/>
          <w:szCs w:val="20"/>
        </w:rPr>
        <w:t xml:space="preserve">However, </w:t>
      </w:r>
      <w:r w:rsidR="00092F5E">
        <w:rPr>
          <w:bCs/>
          <w:sz w:val="20"/>
          <w:szCs w:val="20"/>
        </w:rPr>
        <w:t xml:space="preserve">in such type solution, </w:t>
      </w:r>
      <w:r w:rsidR="00092F5E" w:rsidRPr="0029038F">
        <w:rPr>
          <w:bCs/>
          <w:sz w:val="20"/>
          <w:szCs w:val="20"/>
        </w:rPr>
        <w:t xml:space="preserve">the MME is one-to-one correlated to </w:t>
      </w:r>
      <w:proofErr w:type="spellStart"/>
      <w:r w:rsidR="00092F5E" w:rsidRPr="0029038F">
        <w:rPr>
          <w:bCs/>
          <w:sz w:val="20"/>
          <w:szCs w:val="20"/>
        </w:rPr>
        <w:t>eNB</w:t>
      </w:r>
      <w:proofErr w:type="spellEnd"/>
      <w:r w:rsidR="00092F5E">
        <w:rPr>
          <w:bCs/>
          <w:sz w:val="20"/>
          <w:szCs w:val="20"/>
        </w:rPr>
        <w:t xml:space="preserve"> (both onboard the satellite). S</w:t>
      </w:r>
      <w:r w:rsidR="00092F5E" w:rsidRPr="0029038F">
        <w:rPr>
          <w:bCs/>
          <w:sz w:val="20"/>
          <w:szCs w:val="20"/>
        </w:rPr>
        <w:t>uch</w:t>
      </w:r>
      <w:r w:rsidR="00092F5E" w:rsidRPr="00092F5E">
        <w:rPr>
          <w:bCs/>
          <w:sz w:val="20"/>
          <w:szCs w:val="20"/>
        </w:rPr>
        <w:t xml:space="preserve"> </w:t>
      </w:r>
      <w:r w:rsidR="00092F5E" w:rsidRPr="0029038F">
        <w:rPr>
          <w:bCs/>
          <w:sz w:val="20"/>
          <w:szCs w:val="20"/>
        </w:rPr>
        <w:t>architecture is</w:t>
      </w:r>
      <w:r w:rsidR="00092F5E">
        <w:rPr>
          <w:bCs/>
          <w:sz w:val="20"/>
          <w:szCs w:val="20"/>
        </w:rPr>
        <w:t xml:space="preserve"> very </w:t>
      </w:r>
      <w:r w:rsidR="00092F5E" w:rsidRPr="0029038F">
        <w:rPr>
          <w:bCs/>
          <w:sz w:val="20"/>
          <w:szCs w:val="20"/>
        </w:rPr>
        <w:t xml:space="preserve">different from the legacy </w:t>
      </w:r>
      <w:r w:rsidR="00092F5E">
        <w:rPr>
          <w:bCs/>
          <w:sz w:val="20"/>
          <w:szCs w:val="20"/>
        </w:rPr>
        <w:t>one</w:t>
      </w:r>
      <w:r w:rsidR="00092F5E" w:rsidRPr="0029038F">
        <w:rPr>
          <w:bCs/>
          <w:sz w:val="20"/>
          <w:szCs w:val="20"/>
        </w:rPr>
        <w:t xml:space="preserve"> where a MME generally has larger capacity and can server a lot of </w:t>
      </w:r>
      <w:proofErr w:type="spellStart"/>
      <w:r w:rsidR="00092F5E" w:rsidRPr="0029038F">
        <w:rPr>
          <w:bCs/>
          <w:sz w:val="20"/>
          <w:szCs w:val="20"/>
        </w:rPr>
        <w:t>eNBs</w:t>
      </w:r>
      <w:proofErr w:type="spellEnd"/>
      <w:r w:rsidR="00092F5E">
        <w:rPr>
          <w:bCs/>
          <w:sz w:val="20"/>
          <w:szCs w:val="20"/>
        </w:rPr>
        <w:t>.</w:t>
      </w:r>
      <w:r w:rsidR="00092F5E" w:rsidRPr="0029038F">
        <w:rPr>
          <w:bCs/>
          <w:sz w:val="20"/>
          <w:szCs w:val="20"/>
        </w:rPr>
        <w:t xml:space="preserve"> </w:t>
      </w:r>
      <w:r w:rsidR="00092F5E">
        <w:rPr>
          <w:bCs/>
          <w:sz w:val="20"/>
          <w:szCs w:val="20"/>
        </w:rPr>
        <w:t xml:space="preserve">It </w:t>
      </w:r>
      <w:r w:rsidR="00092F5E" w:rsidRPr="0029038F">
        <w:rPr>
          <w:bCs/>
          <w:sz w:val="20"/>
          <w:szCs w:val="20"/>
        </w:rPr>
        <w:t xml:space="preserve">may </w:t>
      </w:r>
      <w:r w:rsidR="00092F5E">
        <w:rPr>
          <w:bCs/>
          <w:sz w:val="20"/>
          <w:szCs w:val="20"/>
        </w:rPr>
        <w:t xml:space="preserve">also </w:t>
      </w:r>
      <w:r w:rsidR="00092F5E" w:rsidRPr="0029038F">
        <w:rPr>
          <w:bCs/>
          <w:sz w:val="20"/>
          <w:szCs w:val="20"/>
        </w:rPr>
        <w:t xml:space="preserve">cause </w:t>
      </w:r>
      <w:r w:rsidR="00092F5E">
        <w:rPr>
          <w:bCs/>
          <w:sz w:val="20"/>
          <w:szCs w:val="20"/>
        </w:rPr>
        <w:t xml:space="preserve">some </w:t>
      </w:r>
      <w:r w:rsidR="00092F5E" w:rsidRPr="0029038F">
        <w:rPr>
          <w:bCs/>
          <w:sz w:val="20"/>
          <w:szCs w:val="20"/>
        </w:rPr>
        <w:t>other impacts</w:t>
      </w:r>
      <w:r w:rsidR="00092F5E">
        <w:rPr>
          <w:bCs/>
          <w:sz w:val="20"/>
          <w:szCs w:val="20"/>
        </w:rPr>
        <w:t xml:space="preserve">, e.g., </w:t>
      </w:r>
      <w:r w:rsidR="00092F5E" w:rsidRPr="0029038F">
        <w:rPr>
          <w:bCs/>
          <w:sz w:val="20"/>
          <w:szCs w:val="20"/>
        </w:rPr>
        <w:t>more inter-MMEs handover</w:t>
      </w:r>
      <w:r w:rsidR="00092F5E">
        <w:rPr>
          <w:bCs/>
          <w:sz w:val="20"/>
          <w:szCs w:val="20"/>
        </w:rPr>
        <w:t>.</w:t>
      </w:r>
      <w:r w:rsidR="00961678">
        <w:rPr>
          <w:bCs/>
          <w:sz w:val="20"/>
          <w:szCs w:val="20"/>
        </w:rPr>
        <w:t xml:space="preserve"> </w:t>
      </w:r>
      <w:r w:rsidR="009C7FA1">
        <w:rPr>
          <w:bCs/>
          <w:sz w:val="20"/>
          <w:szCs w:val="20"/>
        </w:rPr>
        <w:t xml:space="preserve">On the contrary, for the solutions with only </w:t>
      </w:r>
      <w:proofErr w:type="spellStart"/>
      <w:r w:rsidR="009C7FA1">
        <w:rPr>
          <w:bCs/>
          <w:sz w:val="20"/>
          <w:szCs w:val="20"/>
        </w:rPr>
        <w:t>eNB</w:t>
      </w:r>
      <w:proofErr w:type="spellEnd"/>
      <w:r w:rsidR="009C7FA1">
        <w:rPr>
          <w:bCs/>
          <w:sz w:val="20"/>
          <w:szCs w:val="20"/>
        </w:rPr>
        <w:t xml:space="preserve"> onboard the satellite, </w:t>
      </w:r>
      <w:r w:rsidR="00961678">
        <w:rPr>
          <w:bCs/>
          <w:sz w:val="20"/>
          <w:szCs w:val="20"/>
        </w:rPr>
        <w:t>they are more aligned with legacy architecture but more impacts can be foreseen for air interface and S1 interface procedures.</w:t>
      </w:r>
    </w:p>
    <w:p w14:paraId="6707BCBA" w14:textId="35546E37" w:rsidR="00571A1E" w:rsidRPr="0029038F" w:rsidRDefault="00571A1E" w:rsidP="00571A1E">
      <w:pPr>
        <w:pStyle w:val="ListParagraph1"/>
        <w:adjustRightInd w:val="0"/>
        <w:snapToGrid w:val="0"/>
        <w:spacing w:afterLines="50" w:after="120" w:line="288" w:lineRule="auto"/>
        <w:ind w:firstLineChars="0" w:firstLine="0"/>
        <w:rPr>
          <w:b/>
          <w:bCs/>
          <w:sz w:val="20"/>
          <w:szCs w:val="20"/>
        </w:rPr>
      </w:pPr>
      <w:r w:rsidRPr="0029038F">
        <w:rPr>
          <w:b/>
          <w:bCs/>
          <w:sz w:val="20"/>
          <w:szCs w:val="20"/>
        </w:rPr>
        <w:lastRenderedPageBreak/>
        <w:t>Observation</w:t>
      </w:r>
      <w:r>
        <w:rPr>
          <w:b/>
          <w:bCs/>
          <w:sz w:val="20"/>
          <w:szCs w:val="20"/>
        </w:rPr>
        <w:t xml:space="preserve"> 1-4: G</w:t>
      </w:r>
      <w:r w:rsidRPr="002C428C">
        <w:rPr>
          <w:b/>
          <w:bCs/>
          <w:sz w:val="20"/>
          <w:szCs w:val="20"/>
        </w:rPr>
        <w:t xml:space="preserve">enerally two classes of solutions have been proposed during SA2 study, one is with </w:t>
      </w:r>
      <w:r>
        <w:rPr>
          <w:b/>
          <w:bCs/>
          <w:sz w:val="20"/>
          <w:szCs w:val="20"/>
        </w:rPr>
        <w:t>network architecture of</w:t>
      </w:r>
      <w:r w:rsidRPr="002C428C">
        <w:rPr>
          <w:b/>
          <w:bCs/>
          <w:sz w:val="20"/>
          <w:szCs w:val="20"/>
        </w:rPr>
        <w:t xml:space="preserve"> only </w:t>
      </w:r>
      <w:proofErr w:type="spellStart"/>
      <w:r w:rsidRPr="002C428C">
        <w:rPr>
          <w:b/>
          <w:bCs/>
          <w:sz w:val="20"/>
          <w:szCs w:val="20"/>
        </w:rPr>
        <w:t>eNB</w:t>
      </w:r>
      <w:proofErr w:type="spellEnd"/>
      <w:r w:rsidRPr="002C428C">
        <w:rPr>
          <w:b/>
          <w:bCs/>
          <w:sz w:val="20"/>
          <w:szCs w:val="20"/>
        </w:rPr>
        <w:t xml:space="preserve"> onboard the satellite, the other is additionally with whole or partial core network functionalities onboard</w:t>
      </w:r>
      <w:r w:rsidRPr="0029038F">
        <w:rPr>
          <w:b/>
          <w:bCs/>
          <w:sz w:val="20"/>
          <w:szCs w:val="20"/>
        </w:rPr>
        <w:t>.</w:t>
      </w:r>
      <w:r>
        <w:rPr>
          <w:b/>
          <w:bCs/>
          <w:sz w:val="20"/>
          <w:szCs w:val="20"/>
        </w:rPr>
        <w:t xml:space="preserve"> For the former, </w:t>
      </w:r>
      <w:r w:rsidRPr="002C428C">
        <w:rPr>
          <w:b/>
          <w:bCs/>
          <w:sz w:val="20"/>
          <w:szCs w:val="20"/>
        </w:rPr>
        <w:t xml:space="preserve">the procedure between UE and MME can be almost same as legacy and therefore very less impacts on air interface are expected. But more inter-MMEs handover may exist. </w:t>
      </w:r>
      <w:r>
        <w:rPr>
          <w:b/>
          <w:bCs/>
          <w:sz w:val="20"/>
          <w:szCs w:val="20"/>
        </w:rPr>
        <w:t xml:space="preserve">For the latter, it may be more aligned with legacy architecture, but more air interface and S1 interface impacts can be </w:t>
      </w:r>
      <w:r w:rsidRPr="002C428C">
        <w:rPr>
          <w:b/>
          <w:bCs/>
          <w:sz w:val="20"/>
          <w:szCs w:val="20"/>
        </w:rPr>
        <w:t>foreseen</w:t>
      </w:r>
      <w:r>
        <w:rPr>
          <w:b/>
          <w:bCs/>
          <w:sz w:val="20"/>
          <w:szCs w:val="20"/>
        </w:rPr>
        <w:t>.</w:t>
      </w:r>
    </w:p>
    <w:p w14:paraId="1298AEDA" w14:textId="5981F02C" w:rsidR="009C7FA1" w:rsidRDefault="009C7FA1" w:rsidP="00BA03FC">
      <w:pPr>
        <w:pStyle w:val="ListParagraph1"/>
        <w:adjustRightInd w:val="0"/>
        <w:snapToGrid w:val="0"/>
        <w:spacing w:afterLines="50" w:after="120" w:line="288" w:lineRule="auto"/>
        <w:ind w:firstLineChars="0" w:firstLine="0"/>
        <w:rPr>
          <w:rFonts w:eastAsia="等线"/>
          <w:bCs/>
          <w:sz w:val="20"/>
          <w:szCs w:val="20"/>
        </w:rPr>
      </w:pPr>
      <w:r>
        <w:rPr>
          <w:bCs/>
          <w:sz w:val="20"/>
          <w:szCs w:val="20"/>
        </w:rPr>
        <w:t xml:space="preserve">Which class of solutions </w:t>
      </w:r>
      <w:r w:rsidR="00961678">
        <w:rPr>
          <w:bCs/>
          <w:sz w:val="20"/>
          <w:szCs w:val="20"/>
        </w:rPr>
        <w:t>will</w:t>
      </w:r>
      <w:r>
        <w:rPr>
          <w:bCs/>
          <w:sz w:val="20"/>
          <w:szCs w:val="20"/>
        </w:rPr>
        <w:t xml:space="preserve"> be selected can wait for SA2 progress and decision. From RAN2 perspective, since it</w:t>
      </w:r>
      <w:r>
        <w:rPr>
          <w:rFonts w:eastAsia="等线"/>
          <w:bCs/>
          <w:sz w:val="20"/>
          <w:szCs w:val="20"/>
        </w:rPr>
        <w:t xml:space="preserve">’s still possible to support the architecture with only </w:t>
      </w:r>
      <w:proofErr w:type="spellStart"/>
      <w:r>
        <w:rPr>
          <w:rFonts w:eastAsia="等线"/>
          <w:bCs/>
          <w:sz w:val="20"/>
          <w:szCs w:val="20"/>
        </w:rPr>
        <w:t>eNB</w:t>
      </w:r>
      <w:proofErr w:type="spellEnd"/>
      <w:r>
        <w:rPr>
          <w:rFonts w:eastAsia="等线"/>
          <w:bCs/>
          <w:sz w:val="20"/>
          <w:szCs w:val="20"/>
        </w:rPr>
        <w:t xml:space="preserve"> onboard and m</w:t>
      </w:r>
      <w:r w:rsidRPr="009C7FA1">
        <w:rPr>
          <w:rFonts w:eastAsia="等线"/>
          <w:bCs/>
          <w:sz w:val="20"/>
          <w:szCs w:val="20"/>
        </w:rPr>
        <w:t xml:space="preserve">ore </w:t>
      </w:r>
      <w:r>
        <w:rPr>
          <w:rFonts w:eastAsia="等线"/>
          <w:bCs/>
          <w:sz w:val="20"/>
          <w:szCs w:val="20"/>
        </w:rPr>
        <w:t xml:space="preserve">RAN2 specification </w:t>
      </w:r>
      <w:r w:rsidRPr="009C7FA1">
        <w:rPr>
          <w:rFonts w:eastAsia="等线"/>
          <w:bCs/>
          <w:sz w:val="20"/>
          <w:szCs w:val="20"/>
        </w:rPr>
        <w:t xml:space="preserve">changes are needed to adapt </w:t>
      </w:r>
      <w:r>
        <w:rPr>
          <w:rFonts w:eastAsia="等线"/>
          <w:bCs/>
          <w:sz w:val="20"/>
          <w:szCs w:val="20"/>
        </w:rPr>
        <w:t>to such architecture, we suggest RAN2 can firstly focus on</w:t>
      </w:r>
      <w:r>
        <w:rPr>
          <w:bCs/>
          <w:sz w:val="20"/>
          <w:szCs w:val="20"/>
        </w:rPr>
        <w:t xml:space="preserve"> supporting </w:t>
      </w:r>
      <w:r w:rsidRPr="00BA03FC">
        <w:rPr>
          <w:bCs/>
          <w:sz w:val="20"/>
          <w:szCs w:val="20"/>
        </w:rPr>
        <w:t>(S&amp;F) operation</w:t>
      </w:r>
      <w:r>
        <w:rPr>
          <w:rFonts w:eastAsia="等线"/>
          <w:bCs/>
          <w:sz w:val="20"/>
          <w:szCs w:val="20"/>
        </w:rPr>
        <w:t xml:space="preserve"> </w:t>
      </w:r>
      <w:r w:rsidR="002C428C">
        <w:rPr>
          <w:rFonts w:eastAsia="等线"/>
          <w:bCs/>
          <w:sz w:val="20"/>
          <w:szCs w:val="20"/>
        </w:rPr>
        <w:t xml:space="preserve">under </w:t>
      </w:r>
      <w:r>
        <w:rPr>
          <w:rFonts w:eastAsia="等线"/>
          <w:bCs/>
          <w:sz w:val="20"/>
          <w:szCs w:val="20"/>
        </w:rPr>
        <w:t xml:space="preserve">the network architecture with only </w:t>
      </w:r>
      <w:proofErr w:type="spellStart"/>
      <w:r>
        <w:rPr>
          <w:rFonts w:eastAsia="等线"/>
          <w:bCs/>
          <w:sz w:val="20"/>
          <w:szCs w:val="20"/>
        </w:rPr>
        <w:t>eNB</w:t>
      </w:r>
      <w:proofErr w:type="spellEnd"/>
      <w:r>
        <w:rPr>
          <w:rFonts w:eastAsia="等线"/>
          <w:bCs/>
          <w:sz w:val="20"/>
          <w:szCs w:val="20"/>
        </w:rPr>
        <w:t xml:space="preserve"> onboard</w:t>
      </w:r>
      <w:r w:rsidR="00961678">
        <w:rPr>
          <w:rFonts w:eastAsia="等线"/>
          <w:bCs/>
          <w:sz w:val="20"/>
          <w:szCs w:val="20"/>
        </w:rPr>
        <w:t>, instead of waiting for SA2 progress.</w:t>
      </w:r>
    </w:p>
    <w:p w14:paraId="17E060BA" w14:textId="489F43ED" w:rsidR="00BA03FC" w:rsidRPr="00E97C0D" w:rsidRDefault="009C7FA1" w:rsidP="00E97C0D">
      <w:pPr>
        <w:pStyle w:val="ListParagraph1"/>
        <w:adjustRightInd w:val="0"/>
        <w:snapToGrid w:val="0"/>
        <w:spacing w:afterLines="50" w:after="120" w:line="288" w:lineRule="auto"/>
        <w:ind w:firstLineChars="0" w:firstLine="0"/>
        <w:rPr>
          <w:rFonts w:eastAsia="等线"/>
          <w:bCs/>
          <w:sz w:val="20"/>
          <w:szCs w:val="20"/>
        </w:rPr>
      </w:pPr>
      <w:r>
        <w:rPr>
          <w:rFonts w:eastAsia="等线"/>
          <w:bCs/>
          <w:sz w:val="20"/>
          <w:szCs w:val="20"/>
        </w:rPr>
        <w:t>In the following</w:t>
      </w:r>
      <w:r w:rsidR="002C428C">
        <w:rPr>
          <w:rFonts w:eastAsia="等线"/>
          <w:bCs/>
          <w:sz w:val="20"/>
          <w:szCs w:val="20"/>
        </w:rPr>
        <w:t xml:space="preserve"> sections</w:t>
      </w:r>
      <w:r>
        <w:rPr>
          <w:rFonts w:eastAsia="等线"/>
          <w:bCs/>
          <w:sz w:val="20"/>
          <w:szCs w:val="20"/>
        </w:rPr>
        <w:t xml:space="preserve">, we mainly discuss the possible impacts on the air interface procedure </w:t>
      </w:r>
      <w:r w:rsidR="002C428C">
        <w:rPr>
          <w:rFonts w:eastAsia="等线"/>
          <w:bCs/>
          <w:sz w:val="20"/>
          <w:szCs w:val="20"/>
        </w:rPr>
        <w:t xml:space="preserve">for </w:t>
      </w:r>
      <w:r w:rsidR="002C428C">
        <w:rPr>
          <w:bCs/>
          <w:sz w:val="20"/>
          <w:szCs w:val="20"/>
        </w:rPr>
        <w:t xml:space="preserve">supporting </w:t>
      </w:r>
      <w:r w:rsidR="002C428C" w:rsidRPr="00BA03FC">
        <w:rPr>
          <w:bCs/>
          <w:sz w:val="20"/>
          <w:szCs w:val="20"/>
        </w:rPr>
        <w:t>(S&amp;F) operation</w:t>
      </w:r>
      <w:r w:rsidR="002C428C">
        <w:rPr>
          <w:rFonts w:eastAsia="等线"/>
          <w:bCs/>
          <w:sz w:val="20"/>
          <w:szCs w:val="20"/>
        </w:rPr>
        <w:t xml:space="preserve"> </w:t>
      </w:r>
      <w:r w:rsidR="00DD6085">
        <w:rPr>
          <w:rFonts w:eastAsia="等线"/>
          <w:bCs/>
          <w:sz w:val="20"/>
          <w:szCs w:val="20"/>
        </w:rPr>
        <w:t>in</w:t>
      </w:r>
      <w:r w:rsidR="002C428C">
        <w:rPr>
          <w:rFonts w:eastAsia="等线"/>
          <w:bCs/>
          <w:sz w:val="20"/>
          <w:szCs w:val="20"/>
        </w:rPr>
        <w:t xml:space="preserve"> the network architecture with only </w:t>
      </w:r>
      <w:proofErr w:type="spellStart"/>
      <w:r w:rsidR="002C428C">
        <w:rPr>
          <w:rFonts w:eastAsia="等线"/>
          <w:bCs/>
          <w:sz w:val="20"/>
          <w:szCs w:val="20"/>
        </w:rPr>
        <w:t>eNB</w:t>
      </w:r>
      <w:proofErr w:type="spellEnd"/>
      <w:r w:rsidR="002C428C">
        <w:rPr>
          <w:rFonts w:eastAsia="等线"/>
          <w:bCs/>
          <w:sz w:val="20"/>
          <w:szCs w:val="20"/>
        </w:rPr>
        <w:t xml:space="preserve"> onboard.</w:t>
      </w:r>
    </w:p>
    <w:p w14:paraId="7258987C" w14:textId="76542A44" w:rsidR="002575AC" w:rsidRPr="002575AC" w:rsidRDefault="002575AC" w:rsidP="00BF2D3A">
      <w:pPr>
        <w:pStyle w:val="1"/>
        <w:rPr>
          <w:rFonts w:cs="Arial"/>
          <w:b/>
          <w:bCs/>
          <w:lang w:val="en-US"/>
        </w:rPr>
      </w:pPr>
      <w:r w:rsidRPr="002575AC">
        <w:rPr>
          <w:rFonts w:cs="Arial"/>
          <w:b/>
          <w:bCs/>
          <w:lang w:val="en-US"/>
        </w:rPr>
        <w:t>Discussion</w:t>
      </w:r>
    </w:p>
    <w:p w14:paraId="5FBBE341" w14:textId="60735674" w:rsidR="00DF3F18" w:rsidRDefault="00DF3F18" w:rsidP="00DF3F18">
      <w:pPr>
        <w:pStyle w:val="20"/>
        <w:numPr>
          <w:ilvl w:val="1"/>
          <w:numId w:val="1"/>
        </w:numPr>
        <w:spacing w:before="120" w:after="120"/>
        <w:ind w:left="578" w:hanging="578"/>
        <w:rPr>
          <w:rFonts w:ascii="Arial" w:hAnsi="Arial" w:cs="Arial"/>
        </w:rPr>
      </w:pPr>
      <w:r>
        <w:rPr>
          <w:rFonts w:ascii="Arial" w:hAnsi="Arial" w:cs="Arial"/>
        </w:rPr>
        <w:t xml:space="preserve">General </w:t>
      </w:r>
      <w:r w:rsidR="00955E72">
        <w:rPr>
          <w:rFonts w:ascii="Arial" w:hAnsi="Arial" w:cs="Arial"/>
        </w:rPr>
        <w:t>aspects</w:t>
      </w:r>
    </w:p>
    <w:p w14:paraId="3CDF5EBD" w14:textId="7864C1FA" w:rsidR="00E97C0D" w:rsidRDefault="00E67386" w:rsidP="00BF2D3A">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Per our </w:t>
      </w:r>
      <w:r w:rsidR="002C428C">
        <w:rPr>
          <w:bCs/>
          <w:sz w:val="20"/>
          <w:szCs w:val="20"/>
        </w:rPr>
        <w:t>understanding</w:t>
      </w:r>
      <w:r>
        <w:rPr>
          <w:bCs/>
          <w:sz w:val="20"/>
          <w:szCs w:val="20"/>
        </w:rPr>
        <w:t>, the SA1</w:t>
      </w:r>
      <w:r w:rsidR="00D71BC8" w:rsidRPr="00D71BC8">
        <w:rPr>
          <w:bCs/>
          <w:sz w:val="20"/>
          <w:szCs w:val="20"/>
        </w:rPr>
        <w:t xml:space="preserve"> solution </w:t>
      </w:r>
      <w:r w:rsidR="002C428C">
        <w:rPr>
          <w:bCs/>
          <w:sz w:val="20"/>
          <w:szCs w:val="20"/>
        </w:rPr>
        <w:t xml:space="preserve">are general enough and can high level </w:t>
      </w:r>
      <w:r w:rsidR="00E97C0D">
        <w:rPr>
          <w:bCs/>
          <w:sz w:val="20"/>
          <w:szCs w:val="20"/>
        </w:rPr>
        <w:t xml:space="preserve">cover </w:t>
      </w:r>
      <w:r w:rsidR="00DD6085">
        <w:rPr>
          <w:bCs/>
          <w:sz w:val="20"/>
          <w:szCs w:val="20"/>
        </w:rPr>
        <w:t>the two classes of</w:t>
      </w:r>
      <w:r w:rsidR="00E97C0D">
        <w:rPr>
          <w:bCs/>
          <w:sz w:val="20"/>
          <w:szCs w:val="20"/>
        </w:rPr>
        <w:t xml:space="preserve"> SA2 solutions. The main difference for different classes of solution may be that whether the procedure between </w:t>
      </w:r>
      <w:proofErr w:type="spellStart"/>
      <w:r w:rsidR="00E97C0D">
        <w:rPr>
          <w:bCs/>
          <w:sz w:val="20"/>
          <w:szCs w:val="20"/>
        </w:rPr>
        <w:t>eNB</w:t>
      </w:r>
      <w:proofErr w:type="spellEnd"/>
      <w:r w:rsidR="00E97C0D">
        <w:rPr>
          <w:bCs/>
          <w:sz w:val="20"/>
          <w:szCs w:val="20"/>
        </w:rPr>
        <w:t xml:space="preserve"> and MME can be included in Step A.</w:t>
      </w:r>
    </w:p>
    <w:p w14:paraId="55C3B83A" w14:textId="6FE882EB" w:rsidR="005D56F2" w:rsidRDefault="00E67386" w:rsidP="00BF2D3A">
      <w:pPr>
        <w:pStyle w:val="ListParagraph1"/>
        <w:adjustRightInd w:val="0"/>
        <w:snapToGrid w:val="0"/>
        <w:spacing w:beforeLines="50" w:before="120" w:afterLines="50" w:after="120" w:line="288" w:lineRule="auto"/>
        <w:ind w:firstLineChars="0" w:firstLine="0"/>
        <w:rPr>
          <w:bCs/>
          <w:sz w:val="20"/>
          <w:szCs w:val="20"/>
        </w:rPr>
      </w:pPr>
      <w:r>
        <w:rPr>
          <w:bCs/>
          <w:sz w:val="20"/>
          <w:szCs w:val="20"/>
        </w:rPr>
        <w:t>S</w:t>
      </w:r>
      <w:r w:rsidR="00D71BC8" w:rsidRPr="00D71BC8">
        <w:rPr>
          <w:bCs/>
          <w:sz w:val="20"/>
          <w:szCs w:val="20"/>
        </w:rPr>
        <w:t>o</w:t>
      </w:r>
      <w:r>
        <w:rPr>
          <w:bCs/>
          <w:sz w:val="20"/>
          <w:szCs w:val="20"/>
        </w:rPr>
        <w:t xml:space="preserve"> we</w:t>
      </w:r>
      <w:r w:rsidRPr="00E67386">
        <w:rPr>
          <w:bCs/>
          <w:sz w:val="20"/>
          <w:szCs w:val="20"/>
        </w:rPr>
        <w:t xml:space="preserve"> suggest to take SA1 solution as baseline for further discussion in RAN2</w:t>
      </w:r>
      <w:r>
        <w:rPr>
          <w:bCs/>
          <w:sz w:val="20"/>
          <w:szCs w:val="20"/>
        </w:rPr>
        <w:t>.</w:t>
      </w:r>
    </w:p>
    <w:p w14:paraId="60497697" w14:textId="4A8C4DF0" w:rsidR="00E67386" w:rsidRPr="00E67386" w:rsidRDefault="00E67386" w:rsidP="00BF2D3A">
      <w:pPr>
        <w:pStyle w:val="ListParagraph1"/>
        <w:adjustRightInd w:val="0"/>
        <w:snapToGrid w:val="0"/>
        <w:spacing w:beforeLines="50" w:before="120" w:afterLines="50" w:after="120" w:line="288" w:lineRule="auto"/>
        <w:ind w:firstLineChars="0" w:firstLine="0"/>
        <w:rPr>
          <w:b/>
          <w:bCs/>
          <w:sz w:val="20"/>
          <w:szCs w:val="20"/>
        </w:rPr>
      </w:pPr>
      <w:r w:rsidRPr="00E67386">
        <w:rPr>
          <w:b/>
          <w:bCs/>
          <w:sz w:val="20"/>
          <w:szCs w:val="20"/>
        </w:rPr>
        <w:t xml:space="preserve">Proposal 1: It’s suggested to take the following SA1 solution as baseline for further discussion in RAN2, to address the objective for support of </w:t>
      </w:r>
      <w:proofErr w:type="spellStart"/>
      <w:r w:rsidRPr="00E67386">
        <w:rPr>
          <w:b/>
          <w:bCs/>
          <w:sz w:val="20"/>
          <w:szCs w:val="20"/>
        </w:rPr>
        <w:t>Store&amp;Forward</w:t>
      </w:r>
      <w:proofErr w:type="spellEnd"/>
      <w:r w:rsidRPr="00E67386">
        <w:rPr>
          <w:b/>
          <w:bCs/>
          <w:sz w:val="20"/>
          <w:szCs w:val="20"/>
        </w:rPr>
        <w:t xml:space="preserve"> (S&amp;F) satellite operation</w:t>
      </w:r>
      <w:r w:rsidR="00034D94">
        <w:rPr>
          <w:b/>
          <w:bCs/>
          <w:sz w:val="20"/>
          <w:szCs w:val="20"/>
        </w:rPr>
        <w:t xml:space="preserve"> in </w:t>
      </w:r>
      <w:proofErr w:type="spellStart"/>
      <w:r w:rsidR="00034D94">
        <w:rPr>
          <w:b/>
          <w:bCs/>
          <w:sz w:val="20"/>
          <w:szCs w:val="20"/>
        </w:rPr>
        <w:t>IoT</w:t>
      </w:r>
      <w:proofErr w:type="spellEnd"/>
      <w:r w:rsidR="00034D94">
        <w:rPr>
          <w:b/>
          <w:bCs/>
          <w:sz w:val="20"/>
          <w:szCs w:val="20"/>
        </w:rPr>
        <w:t xml:space="preserve"> NTN</w:t>
      </w:r>
      <w:r w:rsidRPr="00E67386">
        <w:rPr>
          <w:b/>
          <w:bCs/>
          <w:sz w:val="20"/>
          <w:szCs w:val="20"/>
        </w:rPr>
        <w:t>:</w:t>
      </w:r>
    </w:p>
    <w:p w14:paraId="4CAFE65E" w14:textId="77777777" w:rsidR="00E67386" w:rsidRPr="00E67386" w:rsidRDefault="00E67386" w:rsidP="00E67386">
      <w:pPr>
        <w:pStyle w:val="ListParagraph1"/>
        <w:numPr>
          <w:ilvl w:val="0"/>
          <w:numId w:val="20"/>
        </w:numPr>
        <w:adjustRightInd w:val="0"/>
        <w:snapToGrid w:val="0"/>
        <w:spacing w:beforeLines="50" w:before="120" w:afterLines="50" w:after="120" w:line="288" w:lineRule="auto"/>
        <w:ind w:firstLineChars="0"/>
        <w:rPr>
          <w:b/>
          <w:bCs/>
          <w:sz w:val="20"/>
          <w:szCs w:val="20"/>
        </w:rPr>
      </w:pPr>
      <w:r w:rsidRPr="00E67386">
        <w:rPr>
          <w:b/>
          <w:bCs/>
          <w:sz w:val="20"/>
          <w:szCs w:val="20"/>
        </w:rPr>
        <w:t>A combination of two steps</w:t>
      </w:r>
      <w:r w:rsidRPr="00E67386">
        <w:rPr>
          <w:b/>
          <w:bCs/>
          <w:sz w:val="20"/>
          <w:szCs w:val="20"/>
          <w:u w:val="single"/>
        </w:rPr>
        <w:t xml:space="preserve"> not concurrent</w:t>
      </w:r>
      <w:r w:rsidRPr="00E67386">
        <w:rPr>
          <w:b/>
          <w:bCs/>
          <w:sz w:val="20"/>
          <w:szCs w:val="20"/>
        </w:rPr>
        <w:t xml:space="preserve"> in time: </w:t>
      </w:r>
    </w:p>
    <w:p w14:paraId="2053A51A" w14:textId="77777777" w:rsidR="00E67386" w:rsidRPr="00E67386" w:rsidRDefault="00E67386" w:rsidP="00E67386">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 xml:space="preserve">In Step A, signaling/data exchange between the UE and the satellite takes place, without the satellite being simultaneously connected to the ground network. </w:t>
      </w:r>
    </w:p>
    <w:p w14:paraId="14ACDE41" w14:textId="43F199F5" w:rsidR="00E67386" w:rsidRPr="00E67386" w:rsidRDefault="00E67386" w:rsidP="00E67386">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In Step B, connectivity between the satellite and the ground network is established so that communication between the satellite and the ground network can take place.</w:t>
      </w:r>
    </w:p>
    <w:p w14:paraId="531D2015" w14:textId="77777777" w:rsidR="00E97C0D" w:rsidRDefault="00E97C0D" w:rsidP="00C371A4">
      <w:pPr>
        <w:pStyle w:val="ListParagraph1"/>
        <w:adjustRightInd w:val="0"/>
        <w:snapToGrid w:val="0"/>
        <w:spacing w:beforeLines="50" w:before="120" w:afterLines="50" w:after="120" w:line="288" w:lineRule="auto"/>
        <w:ind w:firstLineChars="0" w:firstLine="0"/>
        <w:rPr>
          <w:bCs/>
          <w:sz w:val="20"/>
          <w:szCs w:val="20"/>
        </w:rPr>
      </w:pPr>
    </w:p>
    <w:p w14:paraId="760AEFC6" w14:textId="4BCB0131" w:rsidR="00C371A4" w:rsidRDefault="00E97C0D" w:rsidP="00C371A4">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For the </w:t>
      </w:r>
      <w:r>
        <w:rPr>
          <w:rFonts w:eastAsia="等线"/>
          <w:bCs/>
          <w:sz w:val="20"/>
          <w:szCs w:val="20"/>
        </w:rPr>
        <w:t xml:space="preserve">network architecture with only </w:t>
      </w:r>
      <w:proofErr w:type="spellStart"/>
      <w:r>
        <w:rPr>
          <w:rFonts w:eastAsia="等线"/>
          <w:bCs/>
          <w:sz w:val="20"/>
          <w:szCs w:val="20"/>
        </w:rPr>
        <w:t>eNB</w:t>
      </w:r>
      <w:proofErr w:type="spellEnd"/>
      <w:r>
        <w:rPr>
          <w:rFonts w:eastAsia="等线"/>
          <w:bCs/>
          <w:sz w:val="20"/>
          <w:szCs w:val="20"/>
        </w:rPr>
        <w:t xml:space="preserve"> onboard, it’s easy to understand </w:t>
      </w:r>
      <w:r w:rsidR="00C371A4">
        <w:rPr>
          <w:bCs/>
          <w:sz w:val="20"/>
          <w:szCs w:val="20"/>
        </w:rPr>
        <w:t>that this</w:t>
      </w:r>
      <w:r w:rsidR="00C371A4" w:rsidRPr="00C371A4">
        <w:rPr>
          <w:bCs/>
          <w:sz w:val="20"/>
          <w:szCs w:val="20"/>
        </w:rPr>
        <w:t xml:space="preserve"> </w:t>
      </w:r>
      <w:r>
        <w:rPr>
          <w:bCs/>
          <w:sz w:val="20"/>
          <w:szCs w:val="20"/>
        </w:rPr>
        <w:t xml:space="preserve">solution of </w:t>
      </w:r>
      <w:r w:rsidR="00C371A4" w:rsidRPr="00C371A4">
        <w:rPr>
          <w:bCs/>
          <w:sz w:val="20"/>
          <w:szCs w:val="20"/>
        </w:rPr>
        <w:t>two steps not concurrent in time</w:t>
      </w:r>
      <w:r w:rsidR="00C371A4">
        <w:rPr>
          <w:bCs/>
          <w:sz w:val="20"/>
          <w:szCs w:val="20"/>
        </w:rPr>
        <w:t xml:space="preserve"> also implies the decoupling between the air interface procedure and S1 interface procedure for an end-to-end connection establishment/resume procedure.</w:t>
      </w:r>
    </w:p>
    <w:p w14:paraId="226BD302" w14:textId="0F366182" w:rsidR="00C371A4" w:rsidRPr="00C371A4" w:rsidRDefault="00C371A4" w:rsidP="00C371A4">
      <w:pPr>
        <w:pStyle w:val="ListParagraph1"/>
        <w:adjustRightInd w:val="0"/>
        <w:snapToGrid w:val="0"/>
        <w:spacing w:beforeLines="50" w:before="120" w:afterLines="50" w:after="120" w:line="288" w:lineRule="auto"/>
        <w:ind w:firstLineChars="0" w:firstLine="0"/>
        <w:rPr>
          <w:b/>
          <w:bCs/>
          <w:sz w:val="20"/>
          <w:szCs w:val="20"/>
        </w:rPr>
      </w:pPr>
      <w:r w:rsidRPr="00C371A4">
        <w:rPr>
          <w:b/>
          <w:bCs/>
          <w:sz w:val="20"/>
          <w:szCs w:val="20"/>
        </w:rPr>
        <w:t xml:space="preserve">Observation </w:t>
      </w:r>
      <w:r w:rsidR="00F74CE0">
        <w:rPr>
          <w:b/>
          <w:bCs/>
          <w:sz w:val="20"/>
          <w:szCs w:val="20"/>
        </w:rPr>
        <w:t>2-1</w:t>
      </w:r>
      <w:r w:rsidRPr="00C371A4">
        <w:rPr>
          <w:b/>
          <w:bCs/>
          <w:sz w:val="20"/>
          <w:szCs w:val="20"/>
        </w:rPr>
        <w:t xml:space="preserve">: </w:t>
      </w:r>
      <w:r w:rsidR="00E97C0D" w:rsidRPr="00E97C0D">
        <w:rPr>
          <w:b/>
          <w:bCs/>
          <w:sz w:val="20"/>
          <w:szCs w:val="20"/>
        </w:rPr>
        <w:t xml:space="preserve">For the network architecture with only </w:t>
      </w:r>
      <w:proofErr w:type="spellStart"/>
      <w:r w:rsidR="00E97C0D" w:rsidRPr="00E97C0D">
        <w:rPr>
          <w:b/>
          <w:bCs/>
          <w:sz w:val="20"/>
          <w:szCs w:val="20"/>
        </w:rPr>
        <w:t>eNB</w:t>
      </w:r>
      <w:proofErr w:type="spellEnd"/>
      <w:r w:rsidR="00E97C0D" w:rsidRPr="00E97C0D">
        <w:rPr>
          <w:b/>
          <w:bCs/>
          <w:sz w:val="20"/>
          <w:szCs w:val="20"/>
        </w:rPr>
        <w:t xml:space="preserve"> onboard</w:t>
      </w:r>
      <w:r w:rsidR="00E97C0D">
        <w:rPr>
          <w:b/>
          <w:bCs/>
          <w:sz w:val="20"/>
          <w:szCs w:val="20"/>
        </w:rPr>
        <w:t>, t</w:t>
      </w:r>
      <w:r w:rsidRPr="00C371A4">
        <w:rPr>
          <w:b/>
          <w:bCs/>
          <w:sz w:val="20"/>
          <w:szCs w:val="20"/>
        </w:rPr>
        <w:t xml:space="preserve">he </w:t>
      </w:r>
      <w:r w:rsidR="00E97C0D">
        <w:rPr>
          <w:b/>
          <w:bCs/>
          <w:sz w:val="20"/>
          <w:szCs w:val="20"/>
        </w:rPr>
        <w:t xml:space="preserve">solution of </w:t>
      </w:r>
      <w:r w:rsidRPr="00C371A4">
        <w:rPr>
          <w:b/>
          <w:bCs/>
          <w:sz w:val="20"/>
          <w:szCs w:val="20"/>
        </w:rPr>
        <w:t xml:space="preserve">two steps not concurrent in time also implies the decoupling between the air interface procedure and S1 interface procedure for an end-to-end connection establishment/resume procedure. </w:t>
      </w:r>
      <w:r w:rsidR="00E97C0D">
        <w:rPr>
          <w:b/>
          <w:bCs/>
          <w:sz w:val="20"/>
          <w:szCs w:val="20"/>
        </w:rPr>
        <w:t xml:space="preserve">What’s the further impact </w:t>
      </w:r>
      <w:r w:rsidRPr="00C371A4">
        <w:rPr>
          <w:b/>
          <w:bCs/>
          <w:sz w:val="20"/>
          <w:szCs w:val="20"/>
        </w:rPr>
        <w:t xml:space="preserve">can be left to RAN3 </w:t>
      </w:r>
      <w:r w:rsidR="00DD6085">
        <w:rPr>
          <w:b/>
          <w:bCs/>
          <w:sz w:val="20"/>
          <w:szCs w:val="20"/>
        </w:rPr>
        <w:t>discussion</w:t>
      </w:r>
      <w:r w:rsidRPr="00C371A4">
        <w:rPr>
          <w:b/>
          <w:bCs/>
          <w:sz w:val="20"/>
          <w:szCs w:val="20"/>
        </w:rPr>
        <w:t>.</w:t>
      </w:r>
    </w:p>
    <w:p w14:paraId="55513598" w14:textId="349FA11D" w:rsidR="00DF3F18" w:rsidRDefault="00DF3F18" w:rsidP="00DF3F18">
      <w:pPr>
        <w:pStyle w:val="ListParagraph1"/>
        <w:adjustRightInd w:val="0"/>
        <w:snapToGrid w:val="0"/>
        <w:spacing w:beforeLines="50" w:before="120" w:afterLines="50" w:after="120" w:line="288" w:lineRule="auto"/>
        <w:ind w:firstLineChars="0" w:firstLine="0"/>
        <w:rPr>
          <w:bCs/>
          <w:sz w:val="20"/>
          <w:szCs w:val="20"/>
        </w:rPr>
      </w:pPr>
      <w:r w:rsidRPr="00DF3F18">
        <w:rPr>
          <w:bCs/>
          <w:sz w:val="20"/>
          <w:szCs w:val="20"/>
        </w:rPr>
        <w:t xml:space="preserve">According to </w:t>
      </w:r>
      <w:r w:rsidR="00DD6085">
        <w:rPr>
          <w:bCs/>
          <w:sz w:val="20"/>
          <w:szCs w:val="20"/>
        </w:rPr>
        <w:t>above information</w:t>
      </w:r>
      <w:r w:rsidRPr="00DF3F18">
        <w:rPr>
          <w:bCs/>
          <w:sz w:val="20"/>
          <w:szCs w:val="20"/>
        </w:rPr>
        <w:t xml:space="preserve">, </w:t>
      </w:r>
      <w:r w:rsidR="00DD6085">
        <w:rPr>
          <w:bCs/>
          <w:sz w:val="20"/>
          <w:szCs w:val="20"/>
        </w:rPr>
        <w:t xml:space="preserve">for the </w:t>
      </w:r>
      <w:r w:rsidR="00DD6085">
        <w:rPr>
          <w:rFonts w:eastAsia="等线"/>
          <w:bCs/>
          <w:sz w:val="20"/>
          <w:szCs w:val="20"/>
        </w:rPr>
        <w:t xml:space="preserve">network architecture with only </w:t>
      </w:r>
      <w:proofErr w:type="spellStart"/>
      <w:r w:rsidR="00DD6085">
        <w:rPr>
          <w:rFonts w:eastAsia="等线"/>
          <w:bCs/>
          <w:sz w:val="20"/>
          <w:szCs w:val="20"/>
        </w:rPr>
        <w:t>eNB</w:t>
      </w:r>
      <w:proofErr w:type="spellEnd"/>
      <w:r w:rsidR="00DD6085">
        <w:rPr>
          <w:rFonts w:eastAsia="等线"/>
          <w:bCs/>
          <w:sz w:val="20"/>
          <w:szCs w:val="20"/>
        </w:rPr>
        <w:t xml:space="preserve"> onboard,</w:t>
      </w:r>
      <w:r w:rsidR="00DD6085" w:rsidRPr="00DF3F18">
        <w:rPr>
          <w:bCs/>
          <w:sz w:val="20"/>
          <w:szCs w:val="20"/>
        </w:rPr>
        <w:t xml:space="preserve"> </w:t>
      </w:r>
      <w:r w:rsidRPr="00DF3F18">
        <w:rPr>
          <w:bCs/>
          <w:sz w:val="20"/>
          <w:szCs w:val="20"/>
        </w:rPr>
        <w:t xml:space="preserve">we understand the existing requirements for NAS timers </w:t>
      </w:r>
      <w:r>
        <w:rPr>
          <w:bCs/>
          <w:sz w:val="20"/>
          <w:szCs w:val="20"/>
        </w:rPr>
        <w:t xml:space="preserve">during </w:t>
      </w:r>
      <w:r w:rsidRPr="0029038F">
        <w:rPr>
          <w:bCs/>
          <w:sz w:val="20"/>
          <w:szCs w:val="20"/>
        </w:rPr>
        <w:t>mobility and session management</w:t>
      </w:r>
      <w:r w:rsidRPr="00DF3F18">
        <w:rPr>
          <w:bCs/>
          <w:sz w:val="20"/>
          <w:szCs w:val="20"/>
        </w:rPr>
        <w:t xml:space="preserve"> </w:t>
      </w:r>
      <w:r>
        <w:rPr>
          <w:bCs/>
          <w:sz w:val="20"/>
          <w:szCs w:val="20"/>
        </w:rPr>
        <w:t>procedures</w:t>
      </w:r>
      <w:r w:rsidRPr="00DF3F18">
        <w:rPr>
          <w:bCs/>
          <w:sz w:val="20"/>
          <w:szCs w:val="20"/>
        </w:rPr>
        <w:t xml:space="preserve"> may be no longer fulfilled. </w:t>
      </w:r>
      <w:r>
        <w:rPr>
          <w:bCs/>
          <w:sz w:val="20"/>
          <w:szCs w:val="20"/>
        </w:rPr>
        <w:t>I</w:t>
      </w:r>
      <w:r w:rsidRPr="00DF3F18">
        <w:rPr>
          <w:bCs/>
          <w:sz w:val="20"/>
          <w:szCs w:val="20"/>
        </w:rPr>
        <w:t>t may need to discuss whether the NAS timers</w:t>
      </w:r>
      <w:r>
        <w:rPr>
          <w:bCs/>
          <w:sz w:val="20"/>
          <w:szCs w:val="20"/>
        </w:rPr>
        <w:t xml:space="preserve"> </w:t>
      </w:r>
      <w:r w:rsidRPr="00DF3F18">
        <w:rPr>
          <w:bCs/>
          <w:sz w:val="20"/>
          <w:szCs w:val="20"/>
        </w:rPr>
        <w:t>need to be further extended</w:t>
      </w:r>
      <w:r w:rsidRPr="00E67386">
        <w:rPr>
          <w:bCs/>
          <w:sz w:val="20"/>
          <w:szCs w:val="20"/>
        </w:rPr>
        <w:t xml:space="preserve"> </w:t>
      </w:r>
      <w:r>
        <w:rPr>
          <w:bCs/>
          <w:sz w:val="20"/>
          <w:szCs w:val="20"/>
        </w:rPr>
        <w:t>for</w:t>
      </w:r>
      <w:r w:rsidRPr="00E67386">
        <w:rPr>
          <w:bCs/>
          <w:sz w:val="20"/>
          <w:szCs w:val="20"/>
        </w:rPr>
        <w:t xml:space="preserve"> the non-concurrent service and feeder link deployment case</w:t>
      </w:r>
      <w:r>
        <w:rPr>
          <w:bCs/>
          <w:sz w:val="20"/>
          <w:szCs w:val="20"/>
        </w:rPr>
        <w:t>, and if yes, how to extend. This can be left to SA2 and CT1 discussion.</w:t>
      </w:r>
    </w:p>
    <w:p w14:paraId="29588727" w14:textId="7765AE5F" w:rsidR="00DF3F18" w:rsidRPr="00DF3F18" w:rsidRDefault="00034D94" w:rsidP="00DF3F18">
      <w:pPr>
        <w:pStyle w:val="ListParagraph1"/>
        <w:adjustRightInd w:val="0"/>
        <w:snapToGrid w:val="0"/>
        <w:spacing w:beforeLines="50" w:before="120" w:afterLines="50" w:after="120" w:line="288" w:lineRule="auto"/>
        <w:ind w:firstLineChars="0" w:firstLine="0"/>
        <w:rPr>
          <w:b/>
          <w:bCs/>
          <w:sz w:val="20"/>
          <w:szCs w:val="20"/>
        </w:rPr>
      </w:pPr>
      <w:r>
        <w:rPr>
          <w:b/>
          <w:bCs/>
          <w:sz w:val="20"/>
          <w:szCs w:val="20"/>
        </w:rPr>
        <w:t xml:space="preserve">Observation </w:t>
      </w:r>
      <w:r w:rsidR="00C771B9">
        <w:rPr>
          <w:b/>
          <w:bCs/>
          <w:sz w:val="20"/>
          <w:szCs w:val="20"/>
        </w:rPr>
        <w:t>2-2</w:t>
      </w:r>
      <w:r w:rsidR="00DF3F18" w:rsidRPr="00DF3F18">
        <w:rPr>
          <w:b/>
          <w:bCs/>
          <w:sz w:val="20"/>
          <w:szCs w:val="20"/>
        </w:rPr>
        <w:t xml:space="preserve">: </w:t>
      </w:r>
      <w:r w:rsidR="00DD6085" w:rsidRPr="00E97C0D">
        <w:rPr>
          <w:b/>
          <w:bCs/>
          <w:sz w:val="20"/>
          <w:szCs w:val="20"/>
        </w:rPr>
        <w:t xml:space="preserve">For the network architecture with only </w:t>
      </w:r>
      <w:proofErr w:type="spellStart"/>
      <w:r w:rsidR="00DD6085" w:rsidRPr="00E97C0D">
        <w:rPr>
          <w:b/>
          <w:bCs/>
          <w:sz w:val="20"/>
          <w:szCs w:val="20"/>
        </w:rPr>
        <w:t>eNB</w:t>
      </w:r>
      <w:proofErr w:type="spellEnd"/>
      <w:r w:rsidR="00DD6085" w:rsidRPr="00E97C0D">
        <w:rPr>
          <w:b/>
          <w:bCs/>
          <w:sz w:val="20"/>
          <w:szCs w:val="20"/>
        </w:rPr>
        <w:t xml:space="preserve"> onboard</w:t>
      </w:r>
      <w:r w:rsidR="00DD6085">
        <w:rPr>
          <w:b/>
          <w:bCs/>
          <w:sz w:val="20"/>
          <w:szCs w:val="20"/>
        </w:rPr>
        <w:t xml:space="preserve">, </w:t>
      </w:r>
      <w:r w:rsidR="00DF3F18" w:rsidRPr="00DF3F18">
        <w:rPr>
          <w:b/>
          <w:bCs/>
          <w:sz w:val="20"/>
          <w:szCs w:val="20"/>
        </w:rPr>
        <w:t>NAS timers during mobility and session management procedures</w:t>
      </w:r>
      <w:r w:rsidR="00DF3F18">
        <w:rPr>
          <w:b/>
          <w:bCs/>
          <w:sz w:val="20"/>
          <w:szCs w:val="20"/>
        </w:rPr>
        <w:t xml:space="preserve">, e.g., </w:t>
      </w:r>
      <w:r w:rsidR="00DF3F18" w:rsidRPr="00DF3F18">
        <w:rPr>
          <w:b/>
          <w:bCs/>
          <w:sz w:val="20"/>
          <w:szCs w:val="20"/>
        </w:rPr>
        <w:t>Attach/Detach, TAU, data transmission/reception, may need to be further extended for the non-concurrent service and feeder link deployment case. This can be left to SA2 and CT1 discussion and decision.</w:t>
      </w:r>
    </w:p>
    <w:p w14:paraId="498DA4D3" w14:textId="77777777" w:rsidR="00E1438A" w:rsidRPr="00E67386" w:rsidRDefault="00E1438A" w:rsidP="00E67386">
      <w:pPr>
        <w:pStyle w:val="ListParagraph1"/>
        <w:adjustRightInd w:val="0"/>
        <w:snapToGrid w:val="0"/>
        <w:spacing w:beforeLines="50" w:before="120" w:afterLines="50" w:after="120" w:line="288" w:lineRule="auto"/>
        <w:ind w:firstLineChars="0" w:firstLine="0"/>
        <w:rPr>
          <w:rFonts w:eastAsia="等线"/>
          <w:bCs/>
          <w:sz w:val="20"/>
          <w:szCs w:val="20"/>
        </w:rPr>
      </w:pPr>
    </w:p>
    <w:p w14:paraId="2C46D6F7" w14:textId="77777777" w:rsidR="00DF5A7C" w:rsidRDefault="00DF5A7C" w:rsidP="00DF5A7C">
      <w:pPr>
        <w:pStyle w:val="20"/>
        <w:numPr>
          <w:ilvl w:val="1"/>
          <w:numId w:val="1"/>
        </w:numPr>
        <w:spacing w:before="120" w:after="120"/>
        <w:ind w:left="578" w:hanging="578"/>
        <w:rPr>
          <w:rFonts w:ascii="Arial" w:hAnsi="Arial" w:cs="Arial"/>
        </w:rPr>
      </w:pPr>
      <w:r>
        <w:rPr>
          <w:rFonts w:ascii="Arial" w:hAnsi="Arial" w:cs="Arial"/>
        </w:rPr>
        <w:lastRenderedPageBreak/>
        <w:t>Processes for idle mode UE</w:t>
      </w:r>
    </w:p>
    <w:p w14:paraId="45514517" w14:textId="34B19C8B" w:rsidR="002575AC" w:rsidRPr="00DF5A7C" w:rsidRDefault="002A5469" w:rsidP="00DF5A7C">
      <w:pPr>
        <w:pStyle w:val="3"/>
        <w:numPr>
          <w:ilvl w:val="2"/>
          <w:numId w:val="1"/>
        </w:numPr>
        <w:adjustRightInd w:val="0"/>
        <w:snapToGrid w:val="0"/>
        <w:spacing w:before="240" w:after="160"/>
        <w:ind w:left="720"/>
        <w:rPr>
          <w:rFonts w:ascii="Arial" w:hAnsi="Arial" w:cs="Arial"/>
          <w:color w:val="auto"/>
          <w:sz w:val="22"/>
          <w:szCs w:val="22"/>
        </w:rPr>
      </w:pPr>
      <w:r w:rsidRPr="00DF5A7C">
        <w:rPr>
          <w:rFonts w:ascii="Arial" w:hAnsi="Arial" w:cs="Arial"/>
          <w:color w:val="auto"/>
          <w:sz w:val="22"/>
          <w:szCs w:val="22"/>
        </w:rPr>
        <w:t xml:space="preserve">UL </w:t>
      </w:r>
      <w:r w:rsidR="00CB0A15" w:rsidRPr="00DF5A7C">
        <w:rPr>
          <w:rFonts w:ascii="Arial" w:hAnsi="Arial" w:cs="Arial"/>
          <w:color w:val="auto"/>
          <w:sz w:val="22"/>
          <w:szCs w:val="22"/>
        </w:rPr>
        <w:t>Data transmission</w:t>
      </w:r>
    </w:p>
    <w:p w14:paraId="262E1B56" w14:textId="61E23403" w:rsidR="00A474E8" w:rsidRPr="00A474E8" w:rsidRDefault="00DD6085" w:rsidP="00DD78F2">
      <w:pPr>
        <w:pStyle w:val="ListParagraph1"/>
        <w:adjustRightInd w:val="0"/>
        <w:snapToGrid w:val="0"/>
        <w:spacing w:beforeLines="50" w:before="120" w:afterLines="50" w:after="120" w:line="288" w:lineRule="auto"/>
        <w:ind w:firstLineChars="0" w:firstLine="0"/>
        <w:rPr>
          <w:bCs/>
          <w:sz w:val="20"/>
          <w:szCs w:val="20"/>
        </w:rPr>
      </w:pPr>
      <w:r>
        <w:rPr>
          <w:bCs/>
          <w:sz w:val="20"/>
          <w:szCs w:val="20"/>
        </w:rPr>
        <w:t>In last meeting, RAN2 has agreed “</w:t>
      </w:r>
      <w:r w:rsidRPr="00A474E8">
        <w:rPr>
          <w:bCs/>
          <w:sz w:val="20"/>
          <w:szCs w:val="20"/>
        </w:rPr>
        <w:t xml:space="preserve">An </w:t>
      </w:r>
      <w:proofErr w:type="spellStart"/>
      <w:r w:rsidRPr="00A474E8">
        <w:rPr>
          <w:bCs/>
          <w:sz w:val="20"/>
          <w:szCs w:val="20"/>
        </w:rPr>
        <w:t>IoT</w:t>
      </w:r>
      <w:proofErr w:type="spellEnd"/>
      <w:r w:rsidRPr="00A474E8">
        <w:rPr>
          <w:bCs/>
          <w:sz w:val="20"/>
          <w:szCs w:val="20"/>
        </w:rPr>
        <w:t xml:space="preserve"> NTN network shall be able to inform UE(s) whether S&amp;F Satellite operation is applied, either via NAS or AS (wait for SA2 progress on this)”. Per our understanding, it’s better to provide such indication </w:t>
      </w:r>
      <w:r w:rsidR="00A474E8" w:rsidRPr="00A474E8">
        <w:rPr>
          <w:bCs/>
          <w:sz w:val="20"/>
          <w:szCs w:val="20"/>
        </w:rPr>
        <w:t>in AS layer.</w:t>
      </w:r>
      <w:r w:rsidR="00A474E8">
        <w:rPr>
          <w:bCs/>
          <w:sz w:val="20"/>
          <w:szCs w:val="20"/>
        </w:rPr>
        <w:t xml:space="preserve"> In the following we will give some analysis for this preference.</w:t>
      </w:r>
    </w:p>
    <w:p w14:paraId="6B9DE540" w14:textId="51DB771A" w:rsidR="00A35F48" w:rsidRDefault="005723D1" w:rsidP="00DD78F2">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When </w:t>
      </w:r>
      <w:r w:rsidR="006549C8">
        <w:rPr>
          <w:bCs/>
          <w:sz w:val="20"/>
          <w:szCs w:val="20"/>
        </w:rPr>
        <w:t>an</w:t>
      </w:r>
      <w:r>
        <w:rPr>
          <w:bCs/>
          <w:sz w:val="20"/>
          <w:szCs w:val="20"/>
        </w:rPr>
        <w:t xml:space="preserve"> </w:t>
      </w:r>
      <w:proofErr w:type="spellStart"/>
      <w:r>
        <w:rPr>
          <w:bCs/>
          <w:sz w:val="20"/>
          <w:szCs w:val="20"/>
        </w:rPr>
        <w:t>eNB</w:t>
      </w:r>
      <w:proofErr w:type="spellEnd"/>
      <w:r>
        <w:rPr>
          <w:bCs/>
          <w:sz w:val="20"/>
          <w:szCs w:val="20"/>
        </w:rPr>
        <w:t xml:space="preserve"> on satellite</w:t>
      </w:r>
      <w:r w:rsidR="006549C8">
        <w:rPr>
          <w:bCs/>
          <w:sz w:val="20"/>
          <w:szCs w:val="20"/>
        </w:rPr>
        <w:t xml:space="preserve"> (f</w:t>
      </w:r>
      <w:r w:rsidR="006549C8" w:rsidRPr="006549C8">
        <w:rPr>
          <w:bCs/>
          <w:sz w:val="20"/>
          <w:szCs w:val="20"/>
        </w:rPr>
        <w:t xml:space="preserve">or the convenience of </w:t>
      </w:r>
      <w:r w:rsidR="006549C8">
        <w:rPr>
          <w:bCs/>
          <w:sz w:val="20"/>
          <w:szCs w:val="20"/>
        </w:rPr>
        <w:t>following discussion, hereafter</w:t>
      </w:r>
      <w:r w:rsidR="006549C8" w:rsidRPr="006549C8">
        <w:rPr>
          <w:bCs/>
          <w:sz w:val="20"/>
          <w:szCs w:val="20"/>
        </w:rPr>
        <w:t xml:space="preserve"> it is referred to</w:t>
      </w:r>
      <w:r w:rsidR="006549C8">
        <w:rPr>
          <w:bCs/>
          <w:sz w:val="20"/>
          <w:szCs w:val="20"/>
        </w:rPr>
        <w:t xml:space="preserve"> as source </w:t>
      </w:r>
      <w:proofErr w:type="spellStart"/>
      <w:r w:rsidR="006549C8">
        <w:rPr>
          <w:bCs/>
          <w:sz w:val="20"/>
          <w:szCs w:val="20"/>
        </w:rPr>
        <w:t>eNB</w:t>
      </w:r>
      <w:proofErr w:type="spellEnd"/>
      <w:r w:rsidR="006549C8">
        <w:rPr>
          <w:bCs/>
          <w:sz w:val="20"/>
          <w:szCs w:val="20"/>
        </w:rPr>
        <w:t>)</w:t>
      </w:r>
      <w:r>
        <w:rPr>
          <w:bCs/>
          <w:sz w:val="20"/>
          <w:szCs w:val="20"/>
        </w:rPr>
        <w:t xml:space="preserve"> moves to</w:t>
      </w:r>
      <w:r w:rsidR="002A5469">
        <w:rPr>
          <w:bCs/>
          <w:sz w:val="20"/>
          <w:szCs w:val="20"/>
        </w:rPr>
        <w:t xml:space="preserve"> a</w:t>
      </w:r>
      <w:r>
        <w:rPr>
          <w:bCs/>
          <w:sz w:val="20"/>
          <w:szCs w:val="20"/>
        </w:rPr>
        <w:t xml:space="preserve"> coverage area</w:t>
      </w:r>
      <w:r w:rsidR="00DD78F2">
        <w:rPr>
          <w:bCs/>
          <w:sz w:val="20"/>
          <w:szCs w:val="20"/>
        </w:rPr>
        <w:t xml:space="preserve">, it may </w:t>
      </w:r>
      <w:r>
        <w:rPr>
          <w:bCs/>
          <w:sz w:val="20"/>
          <w:szCs w:val="20"/>
        </w:rPr>
        <w:t xml:space="preserve">receive </w:t>
      </w:r>
      <w:r w:rsidR="006549C8">
        <w:rPr>
          <w:bCs/>
          <w:sz w:val="20"/>
          <w:szCs w:val="20"/>
        </w:rPr>
        <w:t>RRC c</w:t>
      </w:r>
      <w:r w:rsidRPr="005723D1">
        <w:rPr>
          <w:bCs/>
          <w:sz w:val="20"/>
          <w:szCs w:val="20"/>
        </w:rPr>
        <w:t>onnection</w:t>
      </w:r>
      <w:r w:rsidR="006549C8">
        <w:rPr>
          <w:bCs/>
          <w:sz w:val="20"/>
          <w:szCs w:val="20"/>
        </w:rPr>
        <w:t xml:space="preserve"> </w:t>
      </w:r>
      <w:r>
        <w:rPr>
          <w:bCs/>
          <w:sz w:val="20"/>
          <w:szCs w:val="20"/>
        </w:rPr>
        <w:t xml:space="preserve">request from </w:t>
      </w:r>
      <w:r w:rsidR="00080AC7">
        <w:rPr>
          <w:bCs/>
          <w:sz w:val="20"/>
          <w:szCs w:val="20"/>
        </w:rPr>
        <w:t xml:space="preserve">a </w:t>
      </w:r>
      <w:r>
        <w:rPr>
          <w:bCs/>
          <w:sz w:val="20"/>
          <w:szCs w:val="20"/>
        </w:rPr>
        <w:t>UE</w:t>
      </w:r>
      <w:r w:rsidR="00DD78F2">
        <w:rPr>
          <w:bCs/>
          <w:sz w:val="20"/>
          <w:szCs w:val="20"/>
        </w:rPr>
        <w:t>. If</w:t>
      </w:r>
      <w:r w:rsidR="00080AC7">
        <w:rPr>
          <w:bCs/>
          <w:sz w:val="20"/>
          <w:szCs w:val="20"/>
        </w:rPr>
        <w:t xml:space="preserve"> it’s a </w:t>
      </w:r>
      <w:r>
        <w:rPr>
          <w:bCs/>
          <w:sz w:val="20"/>
          <w:szCs w:val="20"/>
        </w:rPr>
        <w:t xml:space="preserve">UE using CP solution, the </w:t>
      </w:r>
      <w:r w:rsidR="006549C8">
        <w:rPr>
          <w:bCs/>
          <w:sz w:val="20"/>
          <w:szCs w:val="20"/>
        </w:rPr>
        <w:t xml:space="preserve">source </w:t>
      </w:r>
      <w:proofErr w:type="spellStart"/>
      <w:r w:rsidR="006549C8">
        <w:rPr>
          <w:bCs/>
          <w:sz w:val="20"/>
          <w:szCs w:val="20"/>
        </w:rPr>
        <w:t>eNB</w:t>
      </w:r>
      <w:proofErr w:type="spellEnd"/>
      <w:r>
        <w:rPr>
          <w:bCs/>
          <w:sz w:val="20"/>
          <w:szCs w:val="20"/>
        </w:rPr>
        <w:t xml:space="preserve"> can </w:t>
      </w:r>
      <w:r w:rsidR="00080AC7">
        <w:rPr>
          <w:bCs/>
          <w:sz w:val="20"/>
          <w:szCs w:val="20"/>
        </w:rPr>
        <w:t>firstly</w:t>
      </w:r>
      <w:r w:rsidR="006549C8">
        <w:rPr>
          <w:bCs/>
          <w:sz w:val="20"/>
          <w:szCs w:val="20"/>
        </w:rPr>
        <w:t xml:space="preserve"> </w:t>
      </w:r>
      <w:r w:rsidR="00DD6085">
        <w:rPr>
          <w:bCs/>
          <w:sz w:val="20"/>
          <w:szCs w:val="20"/>
        </w:rPr>
        <w:t>complete</w:t>
      </w:r>
      <w:r>
        <w:rPr>
          <w:bCs/>
          <w:sz w:val="20"/>
          <w:szCs w:val="20"/>
        </w:rPr>
        <w:t xml:space="preserve"> the air interface procedure</w:t>
      </w:r>
      <w:r w:rsidR="006549C8">
        <w:rPr>
          <w:bCs/>
          <w:sz w:val="20"/>
          <w:szCs w:val="20"/>
        </w:rPr>
        <w:t xml:space="preserve"> (Msg1~Msg5)</w:t>
      </w:r>
      <w:r>
        <w:rPr>
          <w:bCs/>
          <w:sz w:val="20"/>
          <w:szCs w:val="20"/>
        </w:rPr>
        <w:t xml:space="preserve"> and get NAS PDU via</w:t>
      </w:r>
      <w:r w:rsidR="006549C8" w:rsidRPr="006549C8">
        <w:rPr>
          <w:bCs/>
          <w:sz w:val="20"/>
          <w:szCs w:val="20"/>
        </w:rPr>
        <w:t xml:space="preserve"> </w:t>
      </w:r>
      <w:r w:rsidR="006549C8">
        <w:rPr>
          <w:bCs/>
          <w:sz w:val="20"/>
          <w:szCs w:val="20"/>
        </w:rPr>
        <w:t>Msg5 from the UE.</w:t>
      </w:r>
      <w:r w:rsidR="00080AC7">
        <w:rPr>
          <w:bCs/>
          <w:sz w:val="20"/>
          <w:szCs w:val="20"/>
        </w:rPr>
        <w:t xml:space="preserve"> </w:t>
      </w:r>
      <w:r w:rsidR="00A35F48">
        <w:rPr>
          <w:bCs/>
          <w:sz w:val="20"/>
          <w:szCs w:val="20"/>
        </w:rPr>
        <w:t xml:space="preserve">Similarly, for UE using UP solution, the source </w:t>
      </w:r>
      <w:proofErr w:type="spellStart"/>
      <w:r w:rsidR="00A35F48">
        <w:rPr>
          <w:bCs/>
          <w:sz w:val="20"/>
          <w:szCs w:val="20"/>
        </w:rPr>
        <w:t>eNB</w:t>
      </w:r>
      <w:proofErr w:type="spellEnd"/>
      <w:r w:rsidR="00A35F48">
        <w:rPr>
          <w:bCs/>
          <w:sz w:val="20"/>
          <w:szCs w:val="20"/>
        </w:rPr>
        <w:t xml:space="preserve"> can firstly resume</w:t>
      </w:r>
      <w:r w:rsidR="00DD6085">
        <w:rPr>
          <w:bCs/>
          <w:sz w:val="20"/>
          <w:szCs w:val="20"/>
        </w:rPr>
        <w:t xml:space="preserve"> (if it has UE context)</w:t>
      </w:r>
      <w:r w:rsidR="00A35F48">
        <w:rPr>
          <w:bCs/>
          <w:sz w:val="20"/>
          <w:szCs w:val="20"/>
        </w:rPr>
        <w:t xml:space="preserve"> the air interface and DRB and get UP data from the UE.</w:t>
      </w:r>
    </w:p>
    <w:p w14:paraId="2B366BB3" w14:textId="584A065C" w:rsidR="002A5469" w:rsidRDefault="002A5469" w:rsidP="00DD78F2">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Since </w:t>
      </w:r>
      <w:r w:rsidRPr="00080AC7">
        <w:rPr>
          <w:bCs/>
          <w:sz w:val="20"/>
          <w:szCs w:val="20"/>
        </w:rPr>
        <w:t xml:space="preserve">the </w:t>
      </w:r>
      <w:r>
        <w:rPr>
          <w:bCs/>
          <w:sz w:val="20"/>
          <w:szCs w:val="20"/>
        </w:rPr>
        <w:t xml:space="preserve">source </w:t>
      </w:r>
      <w:proofErr w:type="spellStart"/>
      <w:r>
        <w:rPr>
          <w:bCs/>
          <w:sz w:val="20"/>
          <w:szCs w:val="20"/>
        </w:rPr>
        <w:t>eNB</w:t>
      </w:r>
      <w:proofErr w:type="spellEnd"/>
      <w:r w:rsidRPr="00080AC7">
        <w:rPr>
          <w:bCs/>
          <w:sz w:val="20"/>
          <w:szCs w:val="20"/>
        </w:rPr>
        <w:t xml:space="preserve"> </w:t>
      </w:r>
      <w:r>
        <w:rPr>
          <w:bCs/>
          <w:sz w:val="20"/>
          <w:szCs w:val="20"/>
        </w:rPr>
        <w:t>has no</w:t>
      </w:r>
      <w:r w:rsidRPr="00080AC7">
        <w:rPr>
          <w:bCs/>
          <w:sz w:val="20"/>
          <w:szCs w:val="20"/>
        </w:rPr>
        <w:t xml:space="preserve"> available feeder</w:t>
      </w:r>
      <w:r>
        <w:rPr>
          <w:bCs/>
          <w:sz w:val="20"/>
          <w:szCs w:val="20"/>
        </w:rPr>
        <w:t xml:space="preserve"> link, it needs to</w:t>
      </w:r>
      <w:r w:rsidRPr="00080AC7">
        <w:rPr>
          <w:bCs/>
          <w:sz w:val="20"/>
          <w:szCs w:val="20"/>
        </w:rPr>
        <w:t xml:space="preserve"> store the </w:t>
      </w:r>
      <w:r>
        <w:rPr>
          <w:bCs/>
          <w:sz w:val="20"/>
          <w:szCs w:val="20"/>
        </w:rPr>
        <w:t xml:space="preserve">UL </w:t>
      </w:r>
      <w:r w:rsidRPr="00080AC7">
        <w:rPr>
          <w:bCs/>
          <w:sz w:val="20"/>
          <w:szCs w:val="20"/>
        </w:rPr>
        <w:t xml:space="preserve">NAS </w:t>
      </w:r>
      <w:r>
        <w:rPr>
          <w:bCs/>
          <w:sz w:val="20"/>
          <w:szCs w:val="20"/>
        </w:rPr>
        <w:t xml:space="preserve">PDU/UP data and maybe some other UE related information (e.g., S-TMSI/Resume ID, the accessed cell ID </w:t>
      </w:r>
      <w:proofErr w:type="spellStart"/>
      <w:r>
        <w:rPr>
          <w:bCs/>
          <w:sz w:val="20"/>
          <w:szCs w:val="20"/>
        </w:rPr>
        <w:t>etc</w:t>
      </w:r>
      <w:proofErr w:type="spellEnd"/>
      <w:r>
        <w:rPr>
          <w:bCs/>
          <w:sz w:val="20"/>
          <w:szCs w:val="20"/>
        </w:rPr>
        <w:t>).</w:t>
      </w:r>
    </w:p>
    <w:p w14:paraId="18AE08F0" w14:textId="5403F957" w:rsidR="00080AC7" w:rsidRDefault="00080AC7" w:rsidP="00097EC1">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In the following, the source </w:t>
      </w:r>
      <w:proofErr w:type="spellStart"/>
      <w:r>
        <w:rPr>
          <w:bCs/>
          <w:sz w:val="20"/>
          <w:szCs w:val="20"/>
        </w:rPr>
        <w:t>eNB</w:t>
      </w:r>
      <w:proofErr w:type="spellEnd"/>
      <w:r>
        <w:rPr>
          <w:bCs/>
          <w:sz w:val="20"/>
          <w:szCs w:val="20"/>
        </w:rPr>
        <w:t xml:space="preserve"> may move out the coverage area</w:t>
      </w:r>
      <w:r w:rsidR="00DD78F2">
        <w:rPr>
          <w:bCs/>
          <w:sz w:val="20"/>
          <w:szCs w:val="20"/>
        </w:rPr>
        <w:t xml:space="preserve"> and it</w:t>
      </w:r>
      <w:r>
        <w:rPr>
          <w:bCs/>
          <w:sz w:val="20"/>
          <w:szCs w:val="20"/>
        </w:rPr>
        <w:t xml:space="preserve"> has two options to handle the UE:</w:t>
      </w:r>
    </w:p>
    <w:p w14:paraId="314CF7D8" w14:textId="3767345F" w:rsidR="00E42A1A" w:rsidRDefault="00E42A1A" w:rsidP="004A02F8">
      <w:pPr>
        <w:pStyle w:val="ListParagraph1"/>
        <w:numPr>
          <w:ilvl w:val="0"/>
          <w:numId w:val="22"/>
        </w:numPr>
        <w:adjustRightInd w:val="0"/>
        <w:snapToGrid w:val="0"/>
        <w:spacing w:beforeLines="50" w:before="120" w:afterLines="50" w:after="120" w:line="288" w:lineRule="auto"/>
        <w:ind w:firstLineChars="0"/>
        <w:rPr>
          <w:bCs/>
          <w:sz w:val="20"/>
          <w:szCs w:val="20"/>
        </w:rPr>
      </w:pPr>
      <w:r>
        <w:rPr>
          <w:bCs/>
          <w:sz w:val="20"/>
          <w:szCs w:val="20"/>
        </w:rPr>
        <w:t xml:space="preserve">Option 1: </w:t>
      </w:r>
      <w:r w:rsidRPr="00E42A1A">
        <w:rPr>
          <w:bCs/>
          <w:sz w:val="20"/>
          <w:szCs w:val="20"/>
        </w:rPr>
        <w:t>If it</w:t>
      </w:r>
      <w:r>
        <w:rPr>
          <w:bCs/>
          <w:sz w:val="20"/>
          <w:szCs w:val="20"/>
        </w:rPr>
        <w:t xml:space="preserve"> will be</w:t>
      </w:r>
      <w:r w:rsidRPr="00E42A1A">
        <w:rPr>
          <w:bCs/>
          <w:sz w:val="20"/>
          <w:szCs w:val="20"/>
        </w:rPr>
        <w:t xml:space="preserve"> take long time for source </w:t>
      </w:r>
      <w:proofErr w:type="spellStart"/>
      <w:r w:rsidRPr="00E42A1A">
        <w:rPr>
          <w:bCs/>
          <w:sz w:val="20"/>
          <w:szCs w:val="20"/>
        </w:rPr>
        <w:t>eNB</w:t>
      </w:r>
      <w:proofErr w:type="spellEnd"/>
      <w:r w:rsidRPr="00E42A1A">
        <w:rPr>
          <w:bCs/>
          <w:sz w:val="20"/>
          <w:szCs w:val="20"/>
        </w:rPr>
        <w:t xml:space="preserve"> to revisit th</w:t>
      </w:r>
      <w:r w:rsidR="00DD6085">
        <w:rPr>
          <w:bCs/>
          <w:sz w:val="20"/>
          <w:szCs w:val="20"/>
        </w:rPr>
        <w:t>is</w:t>
      </w:r>
      <w:r w:rsidRPr="00E42A1A">
        <w:rPr>
          <w:bCs/>
          <w:sz w:val="20"/>
          <w:szCs w:val="20"/>
        </w:rPr>
        <w:t xml:space="preserve"> coverage area</w:t>
      </w:r>
      <w:r>
        <w:rPr>
          <w:bCs/>
          <w:sz w:val="20"/>
          <w:szCs w:val="20"/>
        </w:rPr>
        <w:t xml:space="preserve">, the </w:t>
      </w:r>
      <w:proofErr w:type="spellStart"/>
      <w:r>
        <w:rPr>
          <w:bCs/>
          <w:sz w:val="20"/>
          <w:szCs w:val="20"/>
        </w:rPr>
        <w:t>eNB</w:t>
      </w:r>
      <w:proofErr w:type="spellEnd"/>
      <w:r>
        <w:rPr>
          <w:bCs/>
          <w:sz w:val="20"/>
          <w:szCs w:val="20"/>
        </w:rPr>
        <w:t xml:space="preserve"> can choose to release the UE (e.g., </w:t>
      </w:r>
      <w:r w:rsidR="004A02F8" w:rsidRPr="004A02F8">
        <w:rPr>
          <w:bCs/>
          <w:sz w:val="20"/>
          <w:szCs w:val="20"/>
        </w:rPr>
        <w:t>Msg</w:t>
      </w:r>
      <w:r w:rsidR="004A02F8">
        <w:rPr>
          <w:bCs/>
          <w:sz w:val="20"/>
          <w:szCs w:val="20"/>
        </w:rPr>
        <w:t>5</w:t>
      </w:r>
      <w:r w:rsidR="004A02F8" w:rsidRPr="004A02F8">
        <w:rPr>
          <w:bCs/>
          <w:sz w:val="20"/>
          <w:szCs w:val="20"/>
        </w:rPr>
        <w:t xml:space="preserve"> is followed by a </w:t>
      </w:r>
      <w:r w:rsidR="004A02F8">
        <w:rPr>
          <w:bCs/>
          <w:sz w:val="20"/>
          <w:szCs w:val="20"/>
        </w:rPr>
        <w:t xml:space="preserve">RRC </w:t>
      </w:r>
      <w:r w:rsidR="004A02F8" w:rsidRPr="004A02F8">
        <w:rPr>
          <w:bCs/>
          <w:sz w:val="20"/>
          <w:szCs w:val="20"/>
        </w:rPr>
        <w:t>release message</w:t>
      </w:r>
      <w:r>
        <w:rPr>
          <w:bCs/>
          <w:sz w:val="20"/>
          <w:szCs w:val="20"/>
        </w:rPr>
        <w:t xml:space="preserve">). </w:t>
      </w:r>
    </w:p>
    <w:p w14:paraId="3E7A0585" w14:textId="1077C18F" w:rsidR="00E42A1A" w:rsidRDefault="00080AC7" w:rsidP="00E42A1A">
      <w:pPr>
        <w:pStyle w:val="ListParagraph1"/>
        <w:numPr>
          <w:ilvl w:val="0"/>
          <w:numId w:val="22"/>
        </w:numPr>
        <w:adjustRightInd w:val="0"/>
        <w:snapToGrid w:val="0"/>
        <w:spacing w:beforeLines="50" w:before="120" w:afterLines="50" w:after="120" w:line="288" w:lineRule="auto"/>
        <w:ind w:firstLineChars="0"/>
        <w:rPr>
          <w:bCs/>
          <w:sz w:val="20"/>
          <w:szCs w:val="20"/>
        </w:rPr>
      </w:pPr>
      <w:r>
        <w:rPr>
          <w:bCs/>
          <w:sz w:val="20"/>
          <w:szCs w:val="20"/>
        </w:rPr>
        <w:t xml:space="preserve">Option </w:t>
      </w:r>
      <w:r w:rsidR="00E42A1A">
        <w:rPr>
          <w:bCs/>
          <w:sz w:val="20"/>
          <w:szCs w:val="20"/>
        </w:rPr>
        <w:t>2</w:t>
      </w:r>
      <w:r>
        <w:rPr>
          <w:bCs/>
          <w:sz w:val="20"/>
          <w:szCs w:val="20"/>
        </w:rPr>
        <w:t xml:space="preserve">: </w:t>
      </w:r>
      <w:r w:rsidR="00E42A1A" w:rsidRPr="00E42A1A">
        <w:rPr>
          <w:bCs/>
          <w:sz w:val="20"/>
          <w:szCs w:val="20"/>
        </w:rPr>
        <w:t xml:space="preserve">If it's not take long time for source </w:t>
      </w:r>
      <w:proofErr w:type="spellStart"/>
      <w:r w:rsidR="00E42A1A" w:rsidRPr="00E42A1A">
        <w:rPr>
          <w:bCs/>
          <w:sz w:val="20"/>
          <w:szCs w:val="20"/>
        </w:rPr>
        <w:t>eNB</w:t>
      </w:r>
      <w:proofErr w:type="spellEnd"/>
      <w:r w:rsidR="00E42A1A" w:rsidRPr="00E42A1A">
        <w:rPr>
          <w:bCs/>
          <w:sz w:val="20"/>
          <w:szCs w:val="20"/>
        </w:rPr>
        <w:t xml:space="preserve"> to revisit th</w:t>
      </w:r>
      <w:r w:rsidR="00DD6085">
        <w:rPr>
          <w:bCs/>
          <w:sz w:val="20"/>
          <w:szCs w:val="20"/>
        </w:rPr>
        <w:t>is</w:t>
      </w:r>
      <w:r w:rsidR="00E42A1A" w:rsidRPr="00E42A1A">
        <w:rPr>
          <w:bCs/>
          <w:sz w:val="20"/>
          <w:szCs w:val="20"/>
        </w:rPr>
        <w:t xml:space="preserve"> coverage area</w:t>
      </w:r>
      <w:r w:rsidR="00E42A1A">
        <w:rPr>
          <w:bCs/>
          <w:sz w:val="20"/>
          <w:szCs w:val="20"/>
        </w:rPr>
        <w:t xml:space="preserve">, the </w:t>
      </w:r>
      <w:proofErr w:type="spellStart"/>
      <w:r w:rsidR="00E42A1A">
        <w:rPr>
          <w:bCs/>
          <w:sz w:val="20"/>
          <w:szCs w:val="20"/>
        </w:rPr>
        <w:t>eNB</w:t>
      </w:r>
      <w:proofErr w:type="spellEnd"/>
      <w:r w:rsidR="00E42A1A">
        <w:rPr>
          <w:bCs/>
          <w:sz w:val="20"/>
          <w:szCs w:val="20"/>
        </w:rPr>
        <w:t xml:space="preserve"> can choose to keep the UE in connected state (e.g., no further signaling after Msg5). </w:t>
      </w:r>
    </w:p>
    <w:p w14:paraId="09DA9ED0" w14:textId="267E5DD8" w:rsidR="00080AC7" w:rsidRDefault="00E42A1A" w:rsidP="00E42A1A">
      <w:pPr>
        <w:pStyle w:val="ListParagraph1"/>
        <w:numPr>
          <w:ilvl w:val="1"/>
          <w:numId w:val="22"/>
        </w:numPr>
        <w:adjustRightInd w:val="0"/>
        <w:snapToGrid w:val="0"/>
        <w:spacing w:beforeLines="50" w:before="120" w:afterLines="50" w:after="120" w:line="288" w:lineRule="auto"/>
        <w:ind w:firstLineChars="0"/>
        <w:rPr>
          <w:bCs/>
          <w:sz w:val="20"/>
          <w:szCs w:val="20"/>
        </w:rPr>
      </w:pPr>
      <w:r>
        <w:rPr>
          <w:bCs/>
          <w:sz w:val="20"/>
          <w:szCs w:val="20"/>
        </w:rPr>
        <w:t>For UE side, e</w:t>
      </w:r>
      <w:r w:rsidRPr="00E42A1A">
        <w:rPr>
          <w:bCs/>
          <w:sz w:val="20"/>
          <w:szCs w:val="20"/>
        </w:rPr>
        <w:t xml:space="preserve">ven the UE is still in the connected state, it may </w:t>
      </w:r>
      <w:r>
        <w:rPr>
          <w:bCs/>
          <w:sz w:val="20"/>
          <w:szCs w:val="20"/>
        </w:rPr>
        <w:t>detect</w:t>
      </w:r>
      <w:r w:rsidRPr="00E42A1A">
        <w:rPr>
          <w:bCs/>
          <w:sz w:val="20"/>
          <w:szCs w:val="20"/>
        </w:rPr>
        <w:t xml:space="preserve"> RLF</w:t>
      </w:r>
      <w:r w:rsidR="004A02F8">
        <w:rPr>
          <w:bCs/>
          <w:sz w:val="20"/>
          <w:szCs w:val="20"/>
        </w:rPr>
        <w:t xml:space="preserve"> later </w:t>
      </w:r>
      <w:r w:rsidRPr="00E42A1A">
        <w:rPr>
          <w:bCs/>
          <w:sz w:val="20"/>
          <w:szCs w:val="20"/>
        </w:rPr>
        <w:t xml:space="preserve">due to the </w:t>
      </w:r>
      <w:r>
        <w:rPr>
          <w:bCs/>
          <w:sz w:val="20"/>
          <w:szCs w:val="20"/>
        </w:rPr>
        <w:t>leaving</w:t>
      </w:r>
      <w:r w:rsidRPr="00E42A1A">
        <w:rPr>
          <w:bCs/>
          <w:sz w:val="20"/>
          <w:szCs w:val="20"/>
        </w:rPr>
        <w:t xml:space="preserve"> of the </w:t>
      </w:r>
      <w:r>
        <w:rPr>
          <w:bCs/>
          <w:sz w:val="20"/>
          <w:szCs w:val="20"/>
        </w:rPr>
        <w:t xml:space="preserve">source </w:t>
      </w:r>
      <w:proofErr w:type="spellStart"/>
      <w:r>
        <w:rPr>
          <w:bCs/>
          <w:sz w:val="20"/>
          <w:szCs w:val="20"/>
        </w:rPr>
        <w:t>eNB</w:t>
      </w:r>
      <w:proofErr w:type="spellEnd"/>
      <w:r>
        <w:rPr>
          <w:bCs/>
          <w:sz w:val="20"/>
          <w:szCs w:val="20"/>
        </w:rPr>
        <w:t>. In order to avoid that case,</w:t>
      </w:r>
      <w:r w:rsidRPr="00E42A1A">
        <w:rPr>
          <w:bCs/>
          <w:sz w:val="20"/>
          <w:szCs w:val="20"/>
        </w:rPr>
        <w:t xml:space="preserve"> UE can choose to </w:t>
      </w:r>
      <w:r>
        <w:rPr>
          <w:bCs/>
          <w:sz w:val="20"/>
          <w:szCs w:val="20"/>
        </w:rPr>
        <w:t>stay</w:t>
      </w:r>
      <w:r w:rsidRPr="00E42A1A">
        <w:rPr>
          <w:bCs/>
          <w:sz w:val="20"/>
          <w:szCs w:val="20"/>
        </w:rPr>
        <w:t xml:space="preserve"> in the connected state but suspend some </w:t>
      </w:r>
      <w:r w:rsidR="004A02F8">
        <w:rPr>
          <w:bCs/>
          <w:sz w:val="20"/>
          <w:szCs w:val="20"/>
        </w:rPr>
        <w:t xml:space="preserve">AS </w:t>
      </w:r>
      <w:r w:rsidRPr="00E42A1A">
        <w:rPr>
          <w:bCs/>
          <w:sz w:val="20"/>
          <w:szCs w:val="20"/>
        </w:rPr>
        <w:t>operations (</w:t>
      </w:r>
      <w:proofErr w:type="gramStart"/>
      <w:r w:rsidR="004A02F8">
        <w:rPr>
          <w:bCs/>
          <w:sz w:val="20"/>
          <w:szCs w:val="20"/>
        </w:rPr>
        <w:t>may</w:t>
      </w:r>
      <w:proofErr w:type="gramEnd"/>
      <w:r w:rsidR="004A02F8">
        <w:rPr>
          <w:bCs/>
          <w:sz w:val="20"/>
          <w:szCs w:val="20"/>
        </w:rPr>
        <w:t xml:space="preserve"> </w:t>
      </w:r>
      <w:r w:rsidRPr="00E42A1A">
        <w:rPr>
          <w:bCs/>
          <w:sz w:val="20"/>
          <w:szCs w:val="20"/>
        </w:rPr>
        <w:t xml:space="preserve">similar </w:t>
      </w:r>
      <w:r w:rsidR="004A02F8">
        <w:rPr>
          <w:bCs/>
          <w:sz w:val="20"/>
          <w:szCs w:val="20"/>
        </w:rPr>
        <w:t xml:space="preserve">as the process for </w:t>
      </w:r>
      <w:r w:rsidR="004A02F8" w:rsidRPr="00E42A1A">
        <w:rPr>
          <w:bCs/>
          <w:sz w:val="20"/>
          <w:szCs w:val="20"/>
        </w:rPr>
        <w:t>GNSS measurements</w:t>
      </w:r>
      <w:r w:rsidR="004A02F8">
        <w:rPr>
          <w:bCs/>
          <w:sz w:val="20"/>
          <w:szCs w:val="20"/>
        </w:rPr>
        <w:t xml:space="preserve"> in </w:t>
      </w:r>
      <w:r w:rsidRPr="00E42A1A">
        <w:rPr>
          <w:bCs/>
          <w:sz w:val="20"/>
          <w:szCs w:val="20"/>
        </w:rPr>
        <w:t>connected state)</w:t>
      </w:r>
      <w:r w:rsidR="004A02F8">
        <w:rPr>
          <w:bCs/>
          <w:sz w:val="20"/>
          <w:szCs w:val="20"/>
        </w:rPr>
        <w:t xml:space="preserve">. By this way, the UE and source </w:t>
      </w:r>
      <w:proofErr w:type="spellStart"/>
      <w:r w:rsidR="004A02F8">
        <w:rPr>
          <w:bCs/>
          <w:sz w:val="20"/>
          <w:szCs w:val="20"/>
        </w:rPr>
        <w:t>eNB</w:t>
      </w:r>
      <w:proofErr w:type="spellEnd"/>
      <w:r w:rsidR="004A02F8">
        <w:rPr>
          <w:bCs/>
          <w:sz w:val="20"/>
          <w:szCs w:val="20"/>
        </w:rPr>
        <w:t xml:space="preserve"> can keep consistence on the UE state.</w:t>
      </w:r>
    </w:p>
    <w:p w14:paraId="2D0F5ECA" w14:textId="48939EA6" w:rsidR="004A02F8" w:rsidRDefault="004A02F8" w:rsidP="004A02F8">
      <w:pPr>
        <w:pStyle w:val="ListParagraph1"/>
        <w:adjustRightInd w:val="0"/>
        <w:snapToGrid w:val="0"/>
        <w:spacing w:beforeLines="50" w:before="120" w:afterLines="50" w:after="120" w:line="288" w:lineRule="auto"/>
        <w:ind w:firstLineChars="0" w:firstLine="0"/>
        <w:rPr>
          <w:bCs/>
          <w:sz w:val="20"/>
          <w:szCs w:val="20"/>
        </w:rPr>
      </w:pPr>
      <w:r>
        <w:rPr>
          <w:bCs/>
          <w:sz w:val="20"/>
          <w:szCs w:val="20"/>
        </w:rPr>
        <w:t>It’s</w:t>
      </w:r>
      <w:r>
        <w:rPr>
          <w:rFonts w:eastAsia="等线" w:hint="eastAsia"/>
          <w:bCs/>
          <w:sz w:val="20"/>
          <w:szCs w:val="20"/>
        </w:rPr>
        <w:t xml:space="preserve"> </w:t>
      </w:r>
      <w:r>
        <w:rPr>
          <w:bCs/>
          <w:sz w:val="20"/>
          <w:szCs w:val="20"/>
        </w:rPr>
        <w:t xml:space="preserve">easy to understand that </w:t>
      </w:r>
      <w:r w:rsidR="00A35F48">
        <w:rPr>
          <w:bCs/>
          <w:sz w:val="20"/>
          <w:szCs w:val="20"/>
        </w:rPr>
        <w:t xml:space="preserve">which option in above the </w:t>
      </w:r>
      <w:proofErr w:type="spellStart"/>
      <w:r w:rsidR="00A35F48">
        <w:rPr>
          <w:bCs/>
          <w:sz w:val="20"/>
          <w:szCs w:val="20"/>
        </w:rPr>
        <w:t>eNB</w:t>
      </w:r>
      <w:proofErr w:type="spellEnd"/>
      <w:r w:rsidR="00A35F48">
        <w:rPr>
          <w:bCs/>
          <w:sz w:val="20"/>
          <w:szCs w:val="20"/>
        </w:rPr>
        <w:t xml:space="preserve"> will take </w:t>
      </w:r>
      <w:r>
        <w:rPr>
          <w:bCs/>
          <w:sz w:val="20"/>
          <w:szCs w:val="20"/>
        </w:rPr>
        <w:t xml:space="preserve">can be left to </w:t>
      </w:r>
      <w:proofErr w:type="spellStart"/>
      <w:r>
        <w:rPr>
          <w:bCs/>
          <w:sz w:val="20"/>
          <w:szCs w:val="20"/>
        </w:rPr>
        <w:t>eNB</w:t>
      </w:r>
      <w:proofErr w:type="spellEnd"/>
      <w:r>
        <w:rPr>
          <w:bCs/>
          <w:sz w:val="20"/>
          <w:szCs w:val="20"/>
        </w:rPr>
        <w:t xml:space="preserve"> implementation. </w:t>
      </w:r>
    </w:p>
    <w:p w14:paraId="04018176" w14:textId="2E84982B" w:rsidR="00A35F48" w:rsidRPr="00DD78F2" w:rsidRDefault="00A35F48" w:rsidP="004A02F8">
      <w:pPr>
        <w:pStyle w:val="ListParagraph1"/>
        <w:adjustRightInd w:val="0"/>
        <w:snapToGrid w:val="0"/>
        <w:spacing w:beforeLines="50" w:before="120" w:afterLines="50" w:after="120" w:line="288" w:lineRule="auto"/>
        <w:ind w:firstLineChars="0" w:firstLine="0"/>
        <w:rPr>
          <w:b/>
          <w:bCs/>
          <w:sz w:val="20"/>
          <w:szCs w:val="20"/>
        </w:rPr>
      </w:pPr>
      <w:r w:rsidRPr="00DD78F2">
        <w:rPr>
          <w:b/>
          <w:bCs/>
          <w:sz w:val="20"/>
          <w:szCs w:val="20"/>
        </w:rPr>
        <w:t xml:space="preserve">Observation </w:t>
      </w:r>
      <w:r w:rsidR="002A2D7C">
        <w:rPr>
          <w:b/>
          <w:bCs/>
          <w:sz w:val="20"/>
          <w:szCs w:val="20"/>
        </w:rPr>
        <w:t>3-1</w:t>
      </w:r>
      <w:r w:rsidRPr="00DD78F2">
        <w:rPr>
          <w:b/>
          <w:bCs/>
          <w:sz w:val="20"/>
          <w:szCs w:val="20"/>
        </w:rPr>
        <w:t xml:space="preserve">: For </w:t>
      </w:r>
      <w:r w:rsidR="008D6CE5">
        <w:rPr>
          <w:b/>
          <w:bCs/>
          <w:sz w:val="20"/>
          <w:szCs w:val="20"/>
        </w:rPr>
        <w:t xml:space="preserve">only </w:t>
      </w:r>
      <w:proofErr w:type="spellStart"/>
      <w:r w:rsidR="008D6CE5">
        <w:rPr>
          <w:b/>
          <w:bCs/>
          <w:sz w:val="20"/>
          <w:szCs w:val="20"/>
        </w:rPr>
        <w:t>eNB</w:t>
      </w:r>
      <w:proofErr w:type="spellEnd"/>
      <w:r w:rsidR="008D6CE5">
        <w:rPr>
          <w:b/>
          <w:bCs/>
          <w:sz w:val="20"/>
          <w:szCs w:val="20"/>
        </w:rPr>
        <w:t xml:space="preserve"> onboard and </w:t>
      </w:r>
      <w:r w:rsidRPr="00DD78F2">
        <w:rPr>
          <w:b/>
          <w:bCs/>
          <w:sz w:val="20"/>
          <w:szCs w:val="20"/>
        </w:rPr>
        <w:t xml:space="preserve">the </w:t>
      </w:r>
      <w:proofErr w:type="spellStart"/>
      <w:r w:rsidRPr="00DD78F2">
        <w:rPr>
          <w:b/>
          <w:bCs/>
          <w:sz w:val="20"/>
          <w:szCs w:val="20"/>
        </w:rPr>
        <w:t>eNB</w:t>
      </w:r>
      <w:proofErr w:type="spellEnd"/>
      <w:r w:rsidRPr="00DD78F2">
        <w:rPr>
          <w:b/>
          <w:bCs/>
          <w:sz w:val="20"/>
          <w:szCs w:val="20"/>
        </w:rPr>
        <w:t xml:space="preserve"> using S&amp;F Satellite operation, after </w:t>
      </w:r>
      <w:proofErr w:type="spellStart"/>
      <w:r w:rsidRPr="00DD78F2">
        <w:rPr>
          <w:b/>
          <w:bCs/>
          <w:sz w:val="20"/>
          <w:szCs w:val="20"/>
        </w:rPr>
        <w:t>eNB</w:t>
      </w:r>
      <w:proofErr w:type="spellEnd"/>
      <w:r w:rsidRPr="00DD78F2">
        <w:rPr>
          <w:b/>
          <w:bCs/>
          <w:sz w:val="20"/>
          <w:szCs w:val="20"/>
        </w:rPr>
        <w:t xml:space="preserve"> finishes the air interface establishment</w:t>
      </w:r>
      <w:r w:rsidR="008A2201">
        <w:rPr>
          <w:b/>
          <w:bCs/>
          <w:sz w:val="20"/>
          <w:szCs w:val="20"/>
        </w:rPr>
        <w:t>/resumption</w:t>
      </w:r>
      <w:r w:rsidRPr="00DD78F2">
        <w:rPr>
          <w:b/>
          <w:bCs/>
          <w:sz w:val="20"/>
          <w:szCs w:val="20"/>
        </w:rPr>
        <w:t xml:space="preserve"> and get NAS PDU or UP data from the UE, </w:t>
      </w:r>
      <w:r w:rsidR="00C771B9">
        <w:rPr>
          <w:b/>
          <w:bCs/>
          <w:sz w:val="20"/>
          <w:szCs w:val="20"/>
        </w:rPr>
        <w:t>it’s possible for</w:t>
      </w:r>
      <w:r w:rsidRPr="00DD78F2">
        <w:rPr>
          <w:b/>
          <w:bCs/>
          <w:sz w:val="20"/>
          <w:szCs w:val="20"/>
        </w:rPr>
        <w:t xml:space="preserve"> </w:t>
      </w:r>
      <w:proofErr w:type="spellStart"/>
      <w:r w:rsidRPr="00DD78F2">
        <w:rPr>
          <w:b/>
          <w:bCs/>
          <w:sz w:val="20"/>
          <w:szCs w:val="20"/>
        </w:rPr>
        <w:t>eNB</w:t>
      </w:r>
      <w:proofErr w:type="spellEnd"/>
      <w:r w:rsidRPr="00DD78F2">
        <w:rPr>
          <w:b/>
          <w:bCs/>
          <w:sz w:val="20"/>
          <w:szCs w:val="20"/>
        </w:rPr>
        <w:t xml:space="preserve"> </w:t>
      </w:r>
      <w:r w:rsidR="00C771B9">
        <w:rPr>
          <w:b/>
          <w:bCs/>
          <w:sz w:val="20"/>
          <w:szCs w:val="20"/>
        </w:rPr>
        <w:t xml:space="preserve">to either </w:t>
      </w:r>
      <w:r w:rsidRPr="00DD78F2">
        <w:rPr>
          <w:b/>
          <w:bCs/>
          <w:sz w:val="20"/>
          <w:szCs w:val="20"/>
        </w:rPr>
        <w:t>release the UE or keep the UE in connected mode</w:t>
      </w:r>
      <w:r w:rsidR="00C771B9">
        <w:rPr>
          <w:b/>
          <w:bCs/>
          <w:sz w:val="20"/>
          <w:szCs w:val="20"/>
        </w:rPr>
        <w:t>. This can</w:t>
      </w:r>
      <w:r w:rsidRPr="00DD78F2">
        <w:rPr>
          <w:b/>
          <w:bCs/>
          <w:sz w:val="20"/>
          <w:szCs w:val="20"/>
        </w:rPr>
        <w:t xml:space="preserve"> be left to </w:t>
      </w:r>
      <w:proofErr w:type="spellStart"/>
      <w:r w:rsidRPr="00DD78F2">
        <w:rPr>
          <w:b/>
          <w:bCs/>
          <w:sz w:val="20"/>
          <w:szCs w:val="20"/>
        </w:rPr>
        <w:t>eNB</w:t>
      </w:r>
      <w:proofErr w:type="spellEnd"/>
      <w:r w:rsidRPr="00DD78F2">
        <w:rPr>
          <w:b/>
          <w:bCs/>
          <w:sz w:val="20"/>
          <w:szCs w:val="20"/>
        </w:rPr>
        <w:t xml:space="preserve"> implementation.</w:t>
      </w:r>
    </w:p>
    <w:p w14:paraId="4D2C8022" w14:textId="2A7AE455" w:rsidR="00A35F48" w:rsidRDefault="00DD6085" w:rsidP="00A35F48">
      <w:pPr>
        <w:pStyle w:val="ListParagraph1"/>
        <w:adjustRightInd w:val="0"/>
        <w:snapToGrid w:val="0"/>
        <w:spacing w:beforeLines="50" w:before="120" w:afterLines="50" w:after="120" w:line="288" w:lineRule="auto"/>
        <w:ind w:firstLineChars="0" w:firstLine="0"/>
        <w:rPr>
          <w:bCs/>
          <w:sz w:val="20"/>
          <w:szCs w:val="20"/>
        </w:rPr>
      </w:pPr>
      <w:r>
        <w:rPr>
          <w:bCs/>
          <w:sz w:val="20"/>
          <w:szCs w:val="20"/>
        </w:rPr>
        <w:t>As mentioned above, if</w:t>
      </w:r>
      <w:r w:rsidR="00A35F48">
        <w:rPr>
          <w:bCs/>
          <w:sz w:val="20"/>
          <w:szCs w:val="20"/>
        </w:rPr>
        <w:t xml:space="preserve"> the UE is kept in connected mode, it’s better for UE to be aware of that the source </w:t>
      </w:r>
      <w:proofErr w:type="spellStart"/>
      <w:r w:rsidR="00A35F48">
        <w:rPr>
          <w:bCs/>
          <w:sz w:val="20"/>
          <w:szCs w:val="20"/>
        </w:rPr>
        <w:t>eNB</w:t>
      </w:r>
      <w:proofErr w:type="spellEnd"/>
      <w:r w:rsidR="00A35F48">
        <w:rPr>
          <w:bCs/>
          <w:sz w:val="20"/>
          <w:szCs w:val="20"/>
        </w:rPr>
        <w:t xml:space="preserve"> is using </w:t>
      </w:r>
      <w:r w:rsidR="00A35F48" w:rsidRPr="00A35F48">
        <w:rPr>
          <w:bCs/>
          <w:sz w:val="20"/>
          <w:szCs w:val="20"/>
        </w:rPr>
        <w:t>S&amp;F Satellite operation, then the UE can decide whether to take some special process</w:t>
      </w:r>
      <w:r w:rsidR="002A5469">
        <w:rPr>
          <w:bCs/>
          <w:sz w:val="20"/>
          <w:szCs w:val="20"/>
        </w:rPr>
        <w:t xml:space="preserve"> after completing the air interface procedure</w:t>
      </w:r>
      <w:r w:rsidR="00A35F48" w:rsidRPr="00A35F48">
        <w:rPr>
          <w:bCs/>
          <w:sz w:val="20"/>
          <w:szCs w:val="20"/>
        </w:rPr>
        <w:t xml:space="preserve">, e.g., </w:t>
      </w:r>
      <w:r w:rsidR="00A35F48" w:rsidRPr="00E42A1A">
        <w:rPr>
          <w:bCs/>
          <w:sz w:val="20"/>
          <w:szCs w:val="20"/>
        </w:rPr>
        <w:t xml:space="preserve">to </w:t>
      </w:r>
      <w:r w:rsidR="00A35F48">
        <w:rPr>
          <w:bCs/>
          <w:sz w:val="20"/>
          <w:szCs w:val="20"/>
        </w:rPr>
        <w:t>stay</w:t>
      </w:r>
      <w:r w:rsidR="00A35F48" w:rsidRPr="00E42A1A">
        <w:rPr>
          <w:bCs/>
          <w:sz w:val="20"/>
          <w:szCs w:val="20"/>
        </w:rPr>
        <w:t xml:space="preserve"> in the connected state but suspend some </w:t>
      </w:r>
      <w:r w:rsidR="00A35F48">
        <w:rPr>
          <w:bCs/>
          <w:sz w:val="20"/>
          <w:szCs w:val="20"/>
        </w:rPr>
        <w:t xml:space="preserve">AS </w:t>
      </w:r>
      <w:r w:rsidR="00A35F48" w:rsidRPr="00E42A1A">
        <w:rPr>
          <w:bCs/>
          <w:sz w:val="20"/>
          <w:szCs w:val="20"/>
        </w:rPr>
        <w:t>operations</w:t>
      </w:r>
      <w:r w:rsidR="00A35F48">
        <w:rPr>
          <w:bCs/>
          <w:sz w:val="20"/>
          <w:szCs w:val="20"/>
        </w:rPr>
        <w:t>.</w:t>
      </w:r>
    </w:p>
    <w:p w14:paraId="7095B3AA" w14:textId="05AEC15B" w:rsidR="00DD78F2" w:rsidRDefault="00DD78F2" w:rsidP="00406742">
      <w:pPr>
        <w:rPr>
          <w:bCs/>
          <w:szCs w:val="20"/>
        </w:rPr>
      </w:pPr>
      <w:r>
        <w:rPr>
          <w:bCs/>
          <w:szCs w:val="20"/>
        </w:rPr>
        <w:t xml:space="preserve">Generally, the </w:t>
      </w:r>
      <w:proofErr w:type="spellStart"/>
      <w:r>
        <w:rPr>
          <w:bCs/>
          <w:szCs w:val="20"/>
        </w:rPr>
        <w:t>eNB</w:t>
      </w:r>
      <w:proofErr w:type="spellEnd"/>
      <w:r>
        <w:rPr>
          <w:bCs/>
          <w:szCs w:val="20"/>
        </w:rPr>
        <w:t xml:space="preserve"> can inform the UE about using </w:t>
      </w:r>
      <w:r w:rsidRPr="00A35F48">
        <w:rPr>
          <w:bCs/>
          <w:szCs w:val="20"/>
        </w:rPr>
        <w:t>S&amp;F Satellite operation</w:t>
      </w:r>
      <w:r w:rsidR="00406742">
        <w:rPr>
          <w:bCs/>
          <w:szCs w:val="20"/>
        </w:rPr>
        <w:t xml:space="preserve"> (</w:t>
      </w:r>
      <w:r w:rsidR="008A2201" w:rsidRPr="008A2201">
        <w:rPr>
          <w:bCs/>
          <w:szCs w:val="20"/>
        </w:rPr>
        <w:t>or naming as</w:t>
      </w:r>
      <w:r w:rsidR="00406742">
        <w:rPr>
          <w:bCs/>
          <w:szCs w:val="20"/>
        </w:rPr>
        <w:t xml:space="preserve"> the information about </w:t>
      </w:r>
      <w:r w:rsidR="00406742" w:rsidRPr="00406742">
        <w:rPr>
          <w:rFonts w:hint="eastAsia"/>
          <w:bCs/>
          <w:szCs w:val="20"/>
        </w:rPr>
        <w:t>the availability of the feeder link</w:t>
      </w:r>
      <w:r w:rsidR="00406742">
        <w:rPr>
          <w:bCs/>
          <w:szCs w:val="20"/>
        </w:rPr>
        <w:t>)</w:t>
      </w:r>
      <w:r>
        <w:rPr>
          <w:bCs/>
          <w:szCs w:val="20"/>
        </w:rPr>
        <w:t xml:space="preserve"> via SIB or dedicated signalling. If </w:t>
      </w:r>
      <w:r w:rsidR="00E12652">
        <w:rPr>
          <w:bCs/>
          <w:szCs w:val="20"/>
        </w:rPr>
        <w:t>sending</w:t>
      </w:r>
      <w:r>
        <w:rPr>
          <w:bCs/>
          <w:szCs w:val="20"/>
        </w:rPr>
        <w:t xml:space="preserve"> </w:t>
      </w:r>
      <w:r w:rsidR="00E12652">
        <w:rPr>
          <w:bCs/>
          <w:szCs w:val="20"/>
        </w:rPr>
        <w:t xml:space="preserve">the </w:t>
      </w:r>
      <w:r w:rsidR="002A5469">
        <w:rPr>
          <w:bCs/>
          <w:szCs w:val="20"/>
        </w:rPr>
        <w:t>information</w:t>
      </w:r>
      <w:r w:rsidR="00E12652">
        <w:rPr>
          <w:bCs/>
          <w:szCs w:val="20"/>
        </w:rPr>
        <w:t xml:space="preserve"> </w:t>
      </w:r>
      <w:r>
        <w:rPr>
          <w:bCs/>
          <w:szCs w:val="20"/>
        </w:rPr>
        <w:t xml:space="preserve">via SIB, there is another usage, e.g., </w:t>
      </w:r>
      <w:r w:rsidR="00E12652">
        <w:rPr>
          <w:bCs/>
          <w:szCs w:val="20"/>
        </w:rPr>
        <w:t xml:space="preserve">based on this information, </w:t>
      </w:r>
      <w:r w:rsidR="002A5469">
        <w:rPr>
          <w:bCs/>
          <w:szCs w:val="20"/>
        </w:rPr>
        <w:t xml:space="preserve">at the very beginning, </w:t>
      </w:r>
      <w:r>
        <w:rPr>
          <w:bCs/>
          <w:szCs w:val="20"/>
        </w:rPr>
        <w:t xml:space="preserve">the UE can choose whether to send RRC connection establishment request to this </w:t>
      </w:r>
      <w:proofErr w:type="spellStart"/>
      <w:r>
        <w:rPr>
          <w:bCs/>
          <w:szCs w:val="20"/>
        </w:rPr>
        <w:t>eNB</w:t>
      </w:r>
      <w:proofErr w:type="spellEnd"/>
      <w:r>
        <w:rPr>
          <w:bCs/>
          <w:szCs w:val="20"/>
        </w:rPr>
        <w:t>.</w:t>
      </w:r>
    </w:p>
    <w:p w14:paraId="4F93895A" w14:textId="6B00BD7B" w:rsidR="00E42A1A" w:rsidRPr="00E12652" w:rsidRDefault="004A02F8" w:rsidP="00097EC1">
      <w:pPr>
        <w:pStyle w:val="ListParagraph1"/>
        <w:adjustRightInd w:val="0"/>
        <w:snapToGrid w:val="0"/>
        <w:spacing w:beforeLines="50" w:before="120" w:afterLines="50" w:after="120" w:line="288" w:lineRule="auto"/>
        <w:ind w:firstLineChars="0" w:firstLine="0"/>
        <w:rPr>
          <w:rFonts w:eastAsia="等线"/>
          <w:b/>
          <w:bCs/>
          <w:sz w:val="20"/>
          <w:szCs w:val="20"/>
        </w:rPr>
      </w:pPr>
      <w:r w:rsidRPr="00E12652">
        <w:rPr>
          <w:rFonts w:eastAsia="等线"/>
          <w:b/>
          <w:bCs/>
          <w:sz w:val="20"/>
          <w:szCs w:val="20"/>
        </w:rPr>
        <w:t xml:space="preserve">Proposal </w:t>
      </w:r>
      <w:r w:rsidR="002C415C">
        <w:rPr>
          <w:rFonts w:eastAsia="等线"/>
          <w:b/>
          <w:bCs/>
          <w:sz w:val="20"/>
          <w:szCs w:val="20"/>
        </w:rPr>
        <w:t>2</w:t>
      </w:r>
      <w:r w:rsidRPr="00E12652">
        <w:rPr>
          <w:rFonts w:eastAsia="等线"/>
          <w:b/>
          <w:bCs/>
          <w:sz w:val="20"/>
          <w:szCs w:val="20"/>
        </w:rPr>
        <w:t xml:space="preserve">: It’s suggested that </w:t>
      </w:r>
      <w:proofErr w:type="spellStart"/>
      <w:r w:rsidR="00DD78F2" w:rsidRPr="00E12652">
        <w:rPr>
          <w:b/>
          <w:bCs/>
          <w:sz w:val="20"/>
          <w:szCs w:val="20"/>
        </w:rPr>
        <w:t>eNB</w:t>
      </w:r>
      <w:proofErr w:type="spellEnd"/>
      <w:r w:rsidR="00E12652" w:rsidRPr="00E12652">
        <w:rPr>
          <w:b/>
          <w:bCs/>
          <w:sz w:val="20"/>
          <w:szCs w:val="20"/>
        </w:rPr>
        <w:t xml:space="preserve"> to indi</w:t>
      </w:r>
      <w:r w:rsidR="00E12652" w:rsidRPr="00406742">
        <w:rPr>
          <w:rFonts w:eastAsia="等线"/>
          <w:b/>
          <w:bCs/>
          <w:sz w:val="20"/>
          <w:szCs w:val="20"/>
        </w:rPr>
        <w:t>cate whether it’s using S&amp;F Satellite operation</w:t>
      </w:r>
      <w:r w:rsidR="00406742" w:rsidRPr="00406742">
        <w:rPr>
          <w:rFonts w:eastAsia="等线"/>
          <w:b/>
          <w:bCs/>
          <w:sz w:val="20"/>
          <w:szCs w:val="20"/>
        </w:rPr>
        <w:t xml:space="preserve"> (or </w:t>
      </w:r>
      <w:r w:rsidR="008A2201">
        <w:rPr>
          <w:rFonts w:eastAsia="等线"/>
          <w:b/>
          <w:bCs/>
          <w:sz w:val="20"/>
          <w:szCs w:val="20"/>
        </w:rPr>
        <w:t>naming as</w:t>
      </w:r>
      <w:r w:rsidR="00406742" w:rsidRPr="00406742">
        <w:rPr>
          <w:rFonts w:eastAsia="等线"/>
          <w:b/>
          <w:bCs/>
          <w:sz w:val="20"/>
          <w:szCs w:val="20"/>
        </w:rPr>
        <w:t xml:space="preserve"> the information about </w:t>
      </w:r>
      <w:r w:rsidR="00406742" w:rsidRPr="00406742">
        <w:rPr>
          <w:rFonts w:eastAsia="等线" w:hint="eastAsia"/>
          <w:b/>
          <w:bCs/>
          <w:sz w:val="20"/>
          <w:szCs w:val="20"/>
        </w:rPr>
        <w:t>the availability of the feeder link</w:t>
      </w:r>
      <w:r w:rsidR="00406742" w:rsidRPr="00406742">
        <w:rPr>
          <w:rFonts w:eastAsia="等线"/>
          <w:b/>
          <w:bCs/>
          <w:sz w:val="20"/>
          <w:szCs w:val="20"/>
        </w:rPr>
        <w:t>)</w:t>
      </w:r>
      <w:r w:rsidR="00E12652" w:rsidRPr="00406742">
        <w:rPr>
          <w:rFonts w:eastAsia="等线"/>
          <w:b/>
          <w:bCs/>
          <w:sz w:val="20"/>
          <w:szCs w:val="20"/>
        </w:rPr>
        <w:t xml:space="preserve"> via SIB.</w:t>
      </w:r>
    </w:p>
    <w:p w14:paraId="6D887404" w14:textId="77777777" w:rsidR="00E12652" w:rsidRDefault="00E12652" w:rsidP="00097EC1">
      <w:pPr>
        <w:pStyle w:val="ListParagraph1"/>
        <w:adjustRightInd w:val="0"/>
        <w:snapToGrid w:val="0"/>
        <w:spacing w:beforeLines="50" w:before="120" w:afterLines="50" w:after="120" w:line="288" w:lineRule="auto"/>
        <w:ind w:firstLineChars="0" w:firstLine="0"/>
        <w:rPr>
          <w:bCs/>
          <w:sz w:val="20"/>
          <w:szCs w:val="20"/>
        </w:rPr>
      </w:pPr>
    </w:p>
    <w:p w14:paraId="55612E37" w14:textId="07621F35" w:rsidR="00665FC4" w:rsidRDefault="005723D1" w:rsidP="00097EC1">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Even generally we assume the </w:t>
      </w:r>
      <w:r w:rsidR="00E12652">
        <w:rPr>
          <w:bCs/>
          <w:sz w:val="20"/>
          <w:szCs w:val="20"/>
        </w:rPr>
        <w:t xml:space="preserve">source </w:t>
      </w:r>
      <w:proofErr w:type="spellStart"/>
      <w:r>
        <w:rPr>
          <w:bCs/>
          <w:sz w:val="20"/>
          <w:szCs w:val="20"/>
        </w:rPr>
        <w:t>eNB</w:t>
      </w:r>
      <w:proofErr w:type="spellEnd"/>
      <w:r>
        <w:rPr>
          <w:bCs/>
          <w:sz w:val="20"/>
          <w:szCs w:val="20"/>
        </w:rPr>
        <w:t xml:space="preserve"> can </w:t>
      </w:r>
      <w:r w:rsidR="00E12652">
        <w:rPr>
          <w:bCs/>
          <w:sz w:val="20"/>
          <w:szCs w:val="20"/>
        </w:rPr>
        <w:t xml:space="preserve">firstly </w:t>
      </w:r>
      <w:r>
        <w:rPr>
          <w:bCs/>
          <w:sz w:val="20"/>
          <w:szCs w:val="20"/>
        </w:rPr>
        <w:t xml:space="preserve">finish the air interface of </w:t>
      </w:r>
      <w:r w:rsidR="00E12652">
        <w:rPr>
          <w:bCs/>
          <w:sz w:val="20"/>
          <w:szCs w:val="20"/>
        </w:rPr>
        <w:t>c</w:t>
      </w:r>
      <w:r w:rsidRPr="005723D1">
        <w:rPr>
          <w:bCs/>
          <w:sz w:val="20"/>
          <w:szCs w:val="20"/>
        </w:rPr>
        <w:t xml:space="preserve">onnection establishment/resumption procedure for the UE, it’s still possible for </w:t>
      </w:r>
      <w:proofErr w:type="spellStart"/>
      <w:r w:rsidRPr="005723D1">
        <w:rPr>
          <w:bCs/>
          <w:sz w:val="20"/>
          <w:szCs w:val="20"/>
        </w:rPr>
        <w:t>eNB</w:t>
      </w:r>
      <w:proofErr w:type="spellEnd"/>
      <w:r w:rsidRPr="005723D1">
        <w:rPr>
          <w:bCs/>
          <w:sz w:val="20"/>
          <w:szCs w:val="20"/>
        </w:rPr>
        <w:t xml:space="preserve"> to reject the </w:t>
      </w:r>
      <w:r>
        <w:rPr>
          <w:rFonts w:hint="eastAsia"/>
          <w:bCs/>
          <w:sz w:val="20"/>
          <w:szCs w:val="20"/>
        </w:rPr>
        <w:t xml:space="preserve">RRC connection </w:t>
      </w:r>
      <w:r>
        <w:rPr>
          <w:bCs/>
          <w:sz w:val="20"/>
          <w:szCs w:val="20"/>
        </w:rPr>
        <w:t>request</w:t>
      </w:r>
      <w:r w:rsidR="00E12652">
        <w:rPr>
          <w:bCs/>
          <w:sz w:val="20"/>
          <w:szCs w:val="20"/>
        </w:rPr>
        <w:t xml:space="preserve"> if the </w:t>
      </w:r>
      <w:proofErr w:type="spellStart"/>
      <w:r w:rsidR="00E12652">
        <w:rPr>
          <w:bCs/>
          <w:sz w:val="20"/>
          <w:szCs w:val="20"/>
        </w:rPr>
        <w:t>eNB</w:t>
      </w:r>
      <w:proofErr w:type="spellEnd"/>
      <w:r w:rsidR="00E12652">
        <w:rPr>
          <w:bCs/>
          <w:sz w:val="20"/>
          <w:szCs w:val="20"/>
        </w:rPr>
        <w:t xml:space="preserve"> thinks</w:t>
      </w:r>
      <w:r w:rsidR="00E12652" w:rsidRPr="00E12652">
        <w:rPr>
          <w:bCs/>
          <w:sz w:val="20"/>
          <w:szCs w:val="20"/>
        </w:rPr>
        <w:t xml:space="preserve"> that </w:t>
      </w:r>
      <w:r w:rsidR="00E12652">
        <w:rPr>
          <w:bCs/>
          <w:sz w:val="20"/>
          <w:szCs w:val="20"/>
        </w:rPr>
        <w:t xml:space="preserve">it’s not available to provide service for the current area. </w:t>
      </w:r>
    </w:p>
    <w:p w14:paraId="2CB0EC67" w14:textId="131AAB9A" w:rsidR="00665FC4" w:rsidRDefault="00665FC4" w:rsidP="00665FC4">
      <w:pPr>
        <w:pStyle w:val="ListParagraph1"/>
        <w:adjustRightInd w:val="0"/>
        <w:snapToGrid w:val="0"/>
        <w:spacing w:beforeLines="50" w:before="120" w:afterLines="50" w:after="120" w:line="288" w:lineRule="auto"/>
        <w:ind w:firstLineChars="0" w:firstLine="0"/>
        <w:rPr>
          <w:rFonts w:eastAsia="等线"/>
          <w:b/>
          <w:bCs/>
          <w:sz w:val="20"/>
          <w:szCs w:val="20"/>
        </w:rPr>
      </w:pPr>
      <w:r>
        <w:rPr>
          <w:rFonts w:eastAsia="等线"/>
          <w:b/>
          <w:bCs/>
          <w:sz w:val="20"/>
          <w:szCs w:val="20"/>
        </w:rPr>
        <w:t xml:space="preserve">Observation </w:t>
      </w:r>
      <w:r w:rsidR="002A2D7C">
        <w:rPr>
          <w:rFonts w:eastAsia="等线"/>
          <w:b/>
          <w:bCs/>
          <w:sz w:val="20"/>
          <w:szCs w:val="20"/>
        </w:rPr>
        <w:t>3-2</w:t>
      </w:r>
      <w:r>
        <w:rPr>
          <w:rFonts w:eastAsia="等线"/>
          <w:b/>
          <w:bCs/>
          <w:sz w:val="20"/>
          <w:szCs w:val="20"/>
        </w:rPr>
        <w:t xml:space="preserve">: </w:t>
      </w:r>
      <w:r w:rsidR="00574CF1">
        <w:rPr>
          <w:rFonts w:eastAsia="等线"/>
          <w:b/>
          <w:bCs/>
          <w:sz w:val="20"/>
          <w:szCs w:val="20"/>
        </w:rPr>
        <w:t>The</w:t>
      </w:r>
      <w:r>
        <w:rPr>
          <w:rFonts w:eastAsia="等线"/>
          <w:b/>
          <w:bCs/>
          <w:sz w:val="20"/>
          <w:szCs w:val="20"/>
        </w:rPr>
        <w:t xml:space="preserve"> </w:t>
      </w:r>
      <w:proofErr w:type="spellStart"/>
      <w:r>
        <w:rPr>
          <w:rFonts w:eastAsia="等线"/>
          <w:b/>
          <w:bCs/>
          <w:sz w:val="20"/>
          <w:szCs w:val="20"/>
        </w:rPr>
        <w:t>eNB</w:t>
      </w:r>
      <w:proofErr w:type="spellEnd"/>
      <w:r>
        <w:rPr>
          <w:rFonts w:eastAsia="等线"/>
          <w:b/>
          <w:bCs/>
          <w:sz w:val="20"/>
          <w:szCs w:val="20"/>
        </w:rPr>
        <w:t xml:space="preserve"> using </w:t>
      </w:r>
      <w:r w:rsidRPr="00E12652">
        <w:rPr>
          <w:b/>
          <w:bCs/>
          <w:sz w:val="20"/>
          <w:szCs w:val="20"/>
        </w:rPr>
        <w:t>S&amp;F Satellite operation</w:t>
      </w:r>
      <w:r>
        <w:rPr>
          <w:rFonts w:eastAsia="等线"/>
          <w:b/>
          <w:bCs/>
          <w:sz w:val="20"/>
          <w:szCs w:val="20"/>
        </w:rPr>
        <w:t xml:space="preserve"> may reject the RRC connection request from UE. This </w:t>
      </w:r>
      <w:r w:rsidR="00C771B9">
        <w:rPr>
          <w:rFonts w:eastAsia="等线"/>
          <w:b/>
          <w:bCs/>
          <w:sz w:val="20"/>
          <w:szCs w:val="20"/>
        </w:rPr>
        <w:t xml:space="preserve">also </w:t>
      </w:r>
      <w:r>
        <w:rPr>
          <w:rFonts w:eastAsia="等线"/>
          <w:b/>
          <w:bCs/>
          <w:sz w:val="20"/>
          <w:szCs w:val="20"/>
        </w:rPr>
        <w:t xml:space="preserve">can be left to </w:t>
      </w:r>
      <w:proofErr w:type="spellStart"/>
      <w:r>
        <w:rPr>
          <w:rFonts w:eastAsia="等线"/>
          <w:b/>
          <w:bCs/>
          <w:sz w:val="20"/>
          <w:szCs w:val="20"/>
        </w:rPr>
        <w:t>eNB</w:t>
      </w:r>
      <w:proofErr w:type="spellEnd"/>
      <w:r>
        <w:rPr>
          <w:rFonts w:eastAsia="等线"/>
          <w:b/>
          <w:bCs/>
          <w:sz w:val="20"/>
          <w:szCs w:val="20"/>
        </w:rPr>
        <w:t xml:space="preserve"> implementation.</w:t>
      </w:r>
    </w:p>
    <w:p w14:paraId="5A53EB40" w14:textId="0315DD37" w:rsidR="00A474E8" w:rsidRDefault="00A474E8" w:rsidP="00665FC4">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By this way, we don’t think it’s necessary to introduce a barring scheme to facilitate </w:t>
      </w:r>
      <w:proofErr w:type="spellStart"/>
      <w:r>
        <w:rPr>
          <w:bCs/>
          <w:sz w:val="20"/>
          <w:szCs w:val="20"/>
        </w:rPr>
        <w:t>eNB</w:t>
      </w:r>
      <w:proofErr w:type="spellEnd"/>
      <w:r>
        <w:rPr>
          <w:bCs/>
          <w:sz w:val="20"/>
          <w:szCs w:val="20"/>
        </w:rPr>
        <w:t xml:space="preserve"> with </w:t>
      </w:r>
      <w:r w:rsidRPr="00A474E8">
        <w:rPr>
          <w:bCs/>
          <w:sz w:val="20"/>
          <w:szCs w:val="20"/>
        </w:rPr>
        <w:t>S&amp;F Satellite operation to barring the legacy UEs.</w:t>
      </w:r>
      <w:r>
        <w:rPr>
          <w:bCs/>
          <w:sz w:val="20"/>
          <w:szCs w:val="20"/>
        </w:rPr>
        <w:t xml:space="preserve"> We prefer that the impacts on legacy UE is as small as possible. For example, if a legacy UE has long NAS timer setting, it can be allowed to access the </w:t>
      </w:r>
      <w:proofErr w:type="spellStart"/>
      <w:r>
        <w:rPr>
          <w:bCs/>
          <w:sz w:val="20"/>
          <w:szCs w:val="20"/>
        </w:rPr>
        <w:t>eNB</w:t>
      </w:r>
      <w:proofErr w:type="spellEnd"/>
      <w:r>
        <w:rPr>
          <w:bCs/>
          <w:sz w:val="20"/>
          <w:szCs w:val="20"/>
        </w:rPr>
        <w:t xml:space="preserve"> with </w:t>
      </w:r>
      <w:r w:rsidRPr="00A474E8">
        <w:rPr>
          <w:bCs/>
          <w:sz w:val="20"/>
          <w:szCs w:val="20"/>
        </w:rPr>
        <w:t>S&amp;F Satellite operation</w:t>
      </w:r>
      <w:r>
        <w:rPr>
          <w:bCs/>
          <w:sz w:val="20"/>
          <w:szCs w:val="20"/>
        </w:rPr>
        <w:t>. If the</w:t>
      </w:r>
      <w:r w:rsidRPr="00A474E8">
        <w:rPr>
          <w:bCs/>
          <w:sz w:val="20"/>
          <w:szCs w:val="20"/>
        </w:rPr>
        <w:t xml:space="preserve"> </w:t>
      </w:r>
      <w:proofErr w:type="spellStart"/>
      <w:r>
        <w:rPr>
          <w:bCs/>
          <w:sz w:val="20"/>
          <w:szCs w:val="20"/>
        </w:rPr>
        <w:t>eNB</w:t>
      </w:r>
      <w:proofErr w:type="spellEnd"/>
      <w:r>
        <w:rPr>
          <w:bCs/>
          <w:sz w:val="20"/>
          <w:szCs w:val="20"/>
        </w:rPr>
        <w:t xml:space="preserve"> leave away, the legacy UE can take some processes for discontinuous coverage case.</w:t>
      </w:r>
    </w:p>
    <w:p w14:paraId="3A4F64F6" w14:textId="6F7666DA" w:rsidR="00A474E8" w:rsidRPr="00A474E8" w:rsidRDefault="00A474E8" w:rsidP="00A474E8">
      <w:pPr>
        <w:pStyle w:val="ListParagraph1"/>
        <w:adjustRightInd w:val="0"/>
        <w:snapToGrid w:val="0"/>
        <w:spacing w:beforeLines="50" w:before="120" w:afterLines="50" w:after="120" w:line="288" w:lineRule="auto"/>
        <w:ind w:firstLineChars="0" w:firstLine="0"/>
        <w:rPr>
          <w:rFonts w:eastAsia="等线"/>
          <w:b/>
          <w:bCs/>
          <w:sz w:val="20"/>
          <w:szCs w:val="20"/>
        </w:rPr>
      </w:pPr>
      <w:r w:rsidRPr="00A474E8">
        <w:rPr>
          <w:b/>
          <w:bCs/>
          <w:sz w:val="20"/>
          <w:szCs w:val="20"/>
        </w:rPr>
        <w:lastRenderedPageBreak/>
        <w:t xml:space="preserve">Proposal </w:t>
      </w:r>
      <w:r>
        <w:rPr>
          <w:b/>
          <w:bCs/>
          <w:sz w:val="20"/>
          <w:szCs w:val="20"/>
        </w:rPr>
        <w:t>3</w:t>
      </w:r>
      <w:r w:rsidRPr="00A474E8">
        <w:rPr>
          <w:b/>
          <w:bCs/>
          <w:sz w:val="20"/>
          <w:szCs w:val="20"/>
        </w:rPr>
        <w:t xml:space="preserve">: It’s unnecessary to introduce a barring scheme to facilitate </w:t>
      </w:r>
      <w:proofErr w:type="spellStart"/>
      <w:r w:rsidRPr="00A474E8">
        <w:rPr>
          <w:b/>
          <w:bCs/>
          <w:sz w:val="20"/>
          <w:szCs w:val="20"/>
        </w:rPr>
        <w:t>eNB</w:t>
      </w:r>
      <w:proofErr w:type="spellEnd"/>
      <w:r w:rsidRPr="00A474E8">
        <w:rPr>
          <w:b/>
          <w:bCs/>
          <w:sz w:val="20"/>
          <w:szCs w:val="20"/>
        </w:rPr>
        <w:t xml:space="preserve"> with S&amp;F Satellite operation to barring the legacy UEs. </w:t>
      </w:r>
    </w:p>
    <w:p w14:paraId="2C8BE958" w14:textId="17D28D80" w:rsidR="00665FC4" w:rsidRDefault="00E12652" w:rsidP="00097EC1">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Whether to reject the RRC connection can be left to </w:t>
      </w:r>
      <w:proofErr w:type="spellStart"/>
      <w:r>
        <w:rPr>
          <w:bCs/>
          <w:sz w:val="20"/>
          <w:szCs w:val="20"/>
        </w:rPr>
        <w:t>eNB</w:t>
      </w:r>
      <w:proofErr w:type="spellEnd"/>
      <w:r>
        <w:rPr>
          <w:bCs/>
          <w:sz w:val="20"/>
          <w:szCs w:val="20"/>
        </w:rPr>
        <w:t xml:space="preserve"> implementation, however, in order to a</w:t>
      </w:r>
      <w:r w:rsidRPr="00E12652">
        <w:rPr>
          <w:bCs/>
          <w:sz w:val="20"/>
          <w:szCs w:val="20"/>
        </w:rPr>
        <w:t xml:space="preserve">void </w:t>
      </w:r>
      <w:r>
        <w:rPr>
          <w:bCs/>
          <w:sz w:val="20"/>
          <w:szCs w:val="20"/>
        </w:rPr>
        <w:t xml:space="preserve">the </w:t>
      </w:r>
      <w:r w:rsidRPr="00E12652">
        <w:rPr>
          <w:bCs/>
          <w:sz w:val="20"/>
          <w:szCs w:val="20"/>
        </w:rPr>
        <w:t xml:space="preserve">UE initiating another request soon, </w:t>
      </w:r>
      <w:r>
        <w:rPr>
          <w:bCs/>
          <w:sz w:val="20"/>
          <w:szCs w:val="20"/>
        </w:rPr>
        <w:t xml:space="preserve">it’s suggested that </w:t>
      </w:r>
      <w:proofErr w:type="spellStart"/>
      <w:r>
        <w:rPr>
          <w:bCs/>
          <w:sz w:val="20"/>
          <w:szCs w:val="20"/>
        </w:rPr>
        <w:t>eNB</w:t>
      </w:r>
      <w:proofErr w:type="spellEnd"/>
      <w:r>
        <w:rPr>
          <w:bCs/>
          <w:sz w:val="20"/>
          <w:szCs w:val="20"/>
        </w:rPr>
        <w:t xml:space="preserve"> can indicates a detailed reject reason</w:t>
      </w:r>
      <w:r w:rsidR="00665FC4">
        <w:rPr>
          <w:bCs/>
          <w:sz w:val="20"/>
          <w:szCs w:val="20"/>
        </w:rPr>
        <w:t xml:space="preserve"> to the UE</w:t>
      </w:r>
      <w:r>
        <w:rPr>
          <w:bCs/>
          <w:sz w:val="20"/>
          <w:szCs w:val="20"/>
        </w:rPr>
        <w:t xml:space="preserve">. Moreover, if the source </w:t>
      </w:r>
      <w:proofErr w:type="spellStart"/>
      <w:r>
        <w:rPr>
          <w:bCs/>
          <w:sz w:val="20"/>
          <w:szCs w:val="20"/>
        </w:rPr>
        <w:t>eNB</w:t>
      </w:r>
      <w:proofErr w:type="spellEnd"/>
      <w:r>
        <w:rPr>
          <w:bCs/>
          <w:sz w:val="20"/>
          <w:szCs w:val="20"/>
        </w:rPr>
        <w:t xml:space="preserve"> have enough information</w:t>
      </w:r>
      <w:r w:rsidR="00665FC4">
        <w:rPr>
          <w:bCs/>
          <w:sz w:val="20"/>
          <w:szCs w:val="20"/>
        </w:rPr>
        <w:t xml:space="preserve"> about the neighboring satellites</w:t>
      </w:r>
      <w:r>
        <w:rPr>
          <w:bCs/>
          <w:sz w:val="20"/>
          <w:szCs w:val="20"/>
        </w:rPr>
        <w:t xml:space="preserve">, the source </w:t>
      </w:r>
      <w:proofErr w:type="spellStart"/>
      <w:r>
        <w:rPr>
          <w:bCs/>
          <w:sz w:val="20"/>
          <w:szCs w:val="20"/>
        </w:rPr>
        <w:t>eNB</w:t>
      </w:r>
      <w:proofErr w:type="spellEnd"/>
      <w:r>
        <w:rPr>
          <w:bCs/>
          <w:sz w:val="20"/>
          <w:szCs w:val="20"/>
        </w:rPr>
        <w:t xml:space="preserve"> </w:t>
      </w:r>
      <w:r w:rsidR="00FA435A">
        <w:rPr>
          <w:bCs/>
          <w:sz w:val="20"/>
          <w:szCs w:val="20"/>
        </w:rPr>
        <w:t>may</w:t>
      </w:r>
      <w:r>
        <w:rPr>
          <w:bCs/>
          <w:sz w:val="20"/>
          <w:szCs w:val="20"/>
        </w:rPr>
        <w:t xml:space="preserve"> </w:t>
      </w:r>
      <w:r w:rsidR="00665FC4">
        <w:rPr>
          <w:bCs/>
          <w:sz w:val="20"/>
          <w:szCs w:val="20"/>
        </w:rPr>
        <w:t>recommend other satellite/</w:t>
      </w:r>
      <w:proofErr w:type="spellStart"/>
      <w:r w:rsidR="00665FC4">
        <w:rPr>
          <w:bCs/>
          <w:sz w:val="20"/>
          <w:szCs w:val="20"/>
        </w:rPr>
        <w:t>eNB</w:t>
      </w:r>
      <w:proofErr w:type="spellEnd"/>
      <w:r w:rsidR="00665FC4">
        <w:rPr>
          <w:bCs/>
          <w:sz w:val="20"/>
          <w:szCs w:val="20"/>
        </w:rPr>
        <w:t xml:space="preserve"> for UE to access, e.g., in the RRC reject message.</w:t>
      </w:r>
    </w:p>
    <w:p w14:paraId="3B635A0F" w14:textId="468AB022" w:rsidR="00665FC4" w:rsidRPr="00665FC4" w:rsidRDefault="00665FC4" w:rsidP="00665FC4">
      <w:pPr>
        <w:pStyle w:val="ListParagraph1"/>
        <w:adjustRightInd w:val="0"/>
        <w:snapToGrid w:val="0"/>
        <w:spacing w:beforeLines="50" w:before="120" w:afterLines="50" w:after="120" w:line="288" w:lineRule="auto"/>
        <w:ind w:firstLineChars="0" w:firstLine="0"/>
        <w:rPr>
          <w:b/>
          <w:bCs/>
          <w:sz w:val="20"/>
          <w:szCs w:val="20"/>
        </w:rPr>
      </w:pPr>
      <w:r w:rsidRPr="00665FC4">
        <w:rPr>
          <w:b/>
          <w:bCs/>
          <w:sz w:val="20"/>
          <w:szCs w:val="20"/>
        </w:rPr>
        <w:t xml:space="preserve">Proposal </w:t>
      </w:r>
      <w:r w:rsidR="00A474E8">
        <w:rPr>
          <w:b/>
          <w:bCs/>
          <w:sz w:val="20"/>
          <w:szCs w:val="20"/>
        </w:rPr>
        <w:t>4</w:t>
      </w:r>
      <w:r w:rsidRPr="00665FC4">
        <w:rPr>
          <w:b/>
          <w:bCs/>
          <w:sz w:val="20"/>
          <w:szCs w:val="20"/>
        </w:rPr>
        <w:t>: It’s suggested that</w:t>
      </w:r>
      <w:r w:rsidR="008A2201">
        <w:rPr>
          <w:b/>
          <w:bCs/>
          <w:sz w:val="20"/>
          <w:szCs w:val="20"/>
        </w:rPr>
        <w:t xml:space="preserve">, </w:t>
      </w:r>
      <w:r w:rsidR="008A2201" w:rsidRPr="00665FC4">
        <w:rPr>
          <w:b/>
          <w:bCs/>
          <w:sz w:val="20"/>
          <w:szCs w:val="20"/>
        </w:rPr>
        <w:t xml:space="preserve">if </w:t>
      </w:r>
      <w:r w:rsidR="008A2201">
        <w:rPr>
          <w:b/>
          <w:bCs/>
          <w:sz w:val="20"/>
          <w:szCs w:val="20"/>
        </w:rPr>
        <w:t xml:space="preserve">an </w:t>
      </w:r>
      <w:proofErr w:type="spellStart"/>
      <w:r w:rsidR="008A2201">
        <w:rPr>
          <w:b/>
          <w:bCs/>
          <w:sz w:val="20"/>
          <w:szCs w:val="20"/>
        </w:rPr>
        <w:t>eNB</w:t>
      </w:r>
      <w:proofErr w:type="spellEnd"/>
      <w:r w:rsidR="008A2201" w:rsidRPr="00665FC4">
        <w:rPr>
          <w:b/>
          <w:bCs/>
          <w:sz w:val="20"/>
          <w:szCs w:val="20"/>
        </w:rPr>
        <w:t xml:space="preserve"> rejects </w:t>
      </w:r>
      <w:r w:rsidR="008A2201">
        <w:rPr>
          <w:b/>
          <w:bCs/>
          <w:sz w:val="20"/>
          <w:szCs w:val="20"/>
        </w:rPr>
        <w:t>UE’s</w:t>
      </w:r>
      <w:r w:rsidR="008A2201" w:rsidRPr="00665FC4">
        <w:rPr>
          <w:b/>
          <w:bCs/>
          <w:sz w:val="20"/>
          <w:szCs w:val="20"/>
        </w:rPr>
        <w:t xml:space="preserve"> RRC connection request due to using </w:t>
      </w:r>
      <w:r w:rsidR="008A2201" w:rsidRPr="00E12652">
        <w:rPr>
          <w:b/>
          <w:bCs/>
          <w:sz w:val="20"/>
          <w:szCs w:val="20"/>
        </w:rPr>
        <w:t>S&amp;F Satellite operation</w:t>
      </w:r>
      <w:r w:rsidR="008A2201">
        <w:rPr>
          <w:b/>
          <w:bCs/>
          <w:sz w:val="20"/>
          <w:szCs w:val="20"/>
        </w:rPr>
        <w:t xml:space="preserve">, the </w:t>
      </w:r>
      <w:proofErr w:type="spellStart"/>
      <w:r w:rsidR="008A2201">
        <w:rPr>
          <w:b/>
          <w:bCs/>
          <w:sz w:val="20"/>
          <w:szCs w:val="20"/>
        </w:rPr>
        <w:t>eNB</w:t>
      </w:r>
      <w:proofErr w:type="spellEnd"/>
      <w:r w:rsidR="008A2201">
        <w:rPr>
          <w:b/>
          <w:bCs/>
          <w:sz w:val="20"/>
          <w:szCs w:val="20"/>
        </w:rPr>
        <w:t xml:space="preserve"> can</w:t>
      </w:r>
      <w:r w:rsidRPr="00E12652">
        <w:rPr>
          <w:b/>
          <w:bCs/>
          <w:sz w:val="20"/>
          <w:szCs w:val="20"/>
        </w:rPr>
        <w:t xml:space="preserve"> indicate </w:t>
      </w:r>
      <w:r w:rsidRPr="00665FC4">
        <w:rPr>
          <w:b/>
          <w:bCs/>
          <w:sz w:val="20"/>
          <w:szCs w:val="20"/>
        </w:rPr>
        <w:t>a detailed reject reason to UE</w:t>
      </w:r>
      <w:r w:rsidRPr="00E12652">
        <w:rPr>
          <w:b/>
          <w:bCs/>
          <w:sz w:val="20"/>
          <w:szCs w:val="20"/>
        </w:rPr>
        <w:t>.</w:t>
      </w:r>
      <w:r>
        <w:rPr>
          <w:b/>
          <w:bCs/>
          <w:sz w:val="20"/>
          <w:szCs w:val="20"/>
        </w:rPr>
        <w:t xml:space="preserve"> Moreover, </w:t>
      </w:r>
      <w:r w:rsidRPr="00665FC4">
        <w:rPr>
          <w:b/>
          <w:bCs/>
          <w:sz w:val="20"/>
          <w:szCs w:val="20"/>
        </w:rPr>
        <w:t xml:space="preserve">the </w:t>
      </w:r>
      <w:proofErr w:type="spellStart"/>
      <w:r w:rsidRPr="00665FC4">
        <w:rPr>
          <w:b/>
          <w:bCs/>
          <w:sz w:val="20"/>
          <w:szCs w:val="20"/>
        </w:rPr>
        <w:t>eNB</w:t>
      </w:r>
      <w:proofErr w:type="spellEnd"/>
      <w:r w:rsidRPr="00665FC4">
        <w:rPr>
          <w:b/>
          <w:bCs/>
          <w:sz w:val="20"/>
          <w:szCs w:val="20"/>
        </w:rPr>
        <w:t xml:space="preserve"> can recommend other satellite/</w:t>
      </w:r>
      <w:proofErr w:type="spellStart"/>
      <w:r w:rsidRPr="00665FC4">
        <w:rPr>
          <w:b/>
          <w:bCs/>
          <w:sz w:val="20"/>
          <w:szCs w:val="20"/>
        </w:rPr>
        <w:t>eNB</w:t>
      </w:r>
      <w:proofErr w:type="spellEnd"/>
      <w:r w:rsidRPr="00665FC4">
        <w:rPr>
          <w:b/>
          <w:bCs/>
          <w:sz w:val="20"/>
          <w:szCs w:val="20"/>
        </w:rPr>
        <w:t xml:space="preserve"> for UE to access in the RRC </w:t>
      </w:r>
      <w:r w:rsidR="00A22955">
        <w:rPr>
          <w:b/>
          <w:bCs/>
          <w:sz w:val="20"/>
          <w:szCs w:val="20"/>
        </w:rPr>
        <w:t xml:space="preserve">connection </w:t>
      </w:r>
      <w:r w:rsidRPr="00665FC4">
        <w:rPr>
          <w:b/>
          <w:bCs/>
          <w:sz w:val="20"/>
          <w:szCs w:val="20"/>
        </w:rPr>
        <w:t>reject message.</w:t>
      </w:r>
    </w:p>
    <w:p w14:paraId="0A386AB8" w14:textId="5761E748" w:rsidR="00406742" w:rsidRPr="003E21AF" w:rsidRDefault="00406742" w:rsidP="00097EC1">
      <w:pPr>
        <w:pStyle w:val="ListParagraph1"/>
        <w:adjustRightInd w:val="0"/>
        <w:snapToGrid w:val="0"/>
        <w:spacing w:beforeLines="50" w:before="120" w:afterLines="50" w:after="120" w:line="288" w:lineRule="auto"/>
        <w:ind w:firstLineChars="0" w:firstLine="0"/>
        <w:rPr>
          <w:rFonts w:eastAsia="等线"/>
          <w:bCs/>
          <w:sz w:val="20"/>
          <w:szCs w:val="20"/>
        </w:rPr>
      </w:pPr>
      <w:r w:rsidRPr="003E21AF">
        <w:rPr>
          <w:rFonts w:eastAsia="等线"/>
          <w:bCs/>
          <w:sz w:val="20"/>
          <w:szCs w:val="20"/>
        </w:rPr>
        <w:t xml:space="preserve">Moreover, </w:t>
      </w:r>
      <w:r w:rsidR="00C14C8A" w:rsidRPr="003E21AF">
        <w:rPr>
          <w:rFonts w:eastAsia="等线"/>
          <w:bCs/>
          <w:sz w:val="20"/>
          <w:szCs w:val="20"/>
        </w:rPr>
        <w:t xml:space="preserve">for </w:t>
      </w:r>
      <w:r w:rsidR="003E21AF" w:rsidRPr="003E21AF">
        <w:rPr>
          <w:rFonts w:eastAsia="等线"/>
          <w:bCs/>
          <w:sz w:val="20"/>
          <w:szCs w:val="20"/>
        </w:rPr>
        <w:t>NB-</w:t>
      </w:r>
      <w:proofErr w:type="spellStart"/>
      <w:r w:rsidR="003E21AF" w:rsidRPr="003E21AF">
        <w:rPr>
          <w:rFonts w:eastAsia="等线"/>
          <w:bCs/>
          <w:sz w:val="20"/>
          <w:szCs w:val="20"/>
        </w:rPr>
        <w:t>IoT</w:t>
      </w:r>
      <w:proofErr w:type="spellEnd"/>
      <w:r w:rsidR="003E21AF" w:rsidRPr="003E21AF">
        <w:rPr>
          <w:rFonts w:eastAsia="等线"/>
          <w:bCs/>
          <w:sz w:val="20"/>
          <w:szCs w:val="20"/>
        </w:rPr>
        <w:t xml:space="preserve"> UE using </w:t>
      </w:r>
      <w:r w:rsidR="00C14C8A" w:rsidRPr="003E21AF">
        <w:rPr>
          <w:rFonts w:eastAsia="等线"/>
          <w:bCs/>
          <w:sz w:val="20"/>
          <w:szCs w:val="20"/>
        </w:rPr>
        <w:t xml:space="preserve">CP solution, </w:t>
      </w:r>
      <w:r w:rsidRPr="003E21AF">
        <w:rPr>
          <w:rFonts w:eastAsia="等线"/>
          <w:bCs/>
          <w:sz w:val="20"/>
          <w:szCs w:val="20"/>
        </w:rPr>
        <w:t>in the</w:t>
      </w:r>
      <w:r w:rsidR="00C14C8A" w:rsidRPr="003E21AF">
        <w:rPr>
          <w:rFonts w:eastAsia="等线"/>
          <w:bCs/>
          <w:sz w:val="20"/>
          <w:szCs w:val="20"/>
        </w:rPr>
        <w:t xml:space="preserve"> </w:t>
      </w:r>
      <w:r w:rsidR="003E21AF" w:rsidRPr="003E21AF">
        <w:rPr>
          <w:rFonts w:eastAsia="等线"/>
          <w:bCs/>
          <w:sz w:val="20"/>
          <w:szCs w:val="20"/>
        </w:rPr>
        <w:t>legacy</w:t>
      </w:r>
      <w:r w:rsidRPr="003E21AF">
        <w:rPr>
          <w:rFonts w:eastAsia="等线"/>
          <w:bCs/>
          <w:sz w:val="20"/>
          <w:szCs w:val="20"/>
        </w:rPr>
        <w:t xml:space="preserve"> air interface </w:t>
      </w:r>
      <w:r w:rsidR="00C14C8A" w:rsidRPr="003E21AF">
        <w:rPr>
          <w:rFonts w:eastAsia="等线"/>
          <w:bCs/>
          <w:sz w:val="20"/>
          <w:szCs w:val="20"/>
        </w:rPr>
        <w:t>procedure,</w:t>
      </w:r>
      <w:r w:rsidR="00BB30F0" w:rsidRPr="003E21AF">
        <w:rPr>
          <w:rFonts w:eastAsia="等线"/>
          <w:bCs/>
          <w:sz w:val="20"/>
          <w:szCs w:val="20"/>
        </w:rPr>
        <w:t xml:space="preserve"> </w:t>
      </w:r>
      <w:r w:rsidR="00C14C8A" w:rsidRPr="003E21AF">
        <w:rPr>
          <w:rFonts w:eastAsia="等线"/>
          <w:bCs/>
          <w:sz w:val="20"/>
          <w:szCs w:val="20"/>
        </w:rPr>
        <w:t xml:space="preserve">after the </w:t>
      </w:r>
      <w:proofErr w:type="spellStart"/>
      <w:r w:rsidR="00C14C8A" w:rsidRPr="003E21AF">
        <w:rPr>
          <w:rFonts w:eastAsia="等线"/>
          <w:bCs/>
          <w:sz w:val="20"/>
          <w:szCs w:val="20"/>
        </w:rPr>
        <w:t>eNB</w:t>
      </w:r>
      <w:proofErr w:type="spellEnd"/>
      <w:r w:rsidR="00C14C8A" w:rsidRPr="003E21AF">
        <w:rPr>
          <w:rFonts w:eastAsia="等线"/>
          <w:bCs/>
          <w:sz w:val="20"/>
          <w:szCs w:val="20"/>
        </w:rPr>
        <w:t xml:space="preserve"> acquire the UE identifier via Msg3, the </w:t>
      </w:r>
      <w:proofErr w:type="spellStart"/>
      <w:r w:rsidR="00C14C8A" w:rsidRPr="003E21AF">
        <w:rPr>
          <w:sz w:val="20"/>
          <w:szCs w:val="20"/>
        </w:rPr>
        <w:t>eNB</w:t>
      </w:r>
      <w:proofErr w:type="spellEnd"/>
      <w:r w:rsidR="00C14C8A" w:rsidRPr="003E21AF">
        <w:rPr>
          <w:sz w:val="20"/>
          <w:szCs w:val="20"/>
        </w:rPr>
        <w:t xml:space="preserve"> can request UE information from the MME (e.g., via Retrieve UE Information/UE Information Transfer function)</w:t>
      </w:r>
      <w:r w:rsidR="003E21AF" w:rsidRPr="003E21AF">
        <w:rPr>
          <w:sz w:val="20"/>
          <w:szCs w:val="20"/>
        </w:rPr>
        <w:t xml:space="preserve">. According to the acquired UE information including </w:t>
      </w:r>
      <w:proofErr w:type="spellStart"/>
      <w:r w:rsidR="003E21AF" w:rsidRPr="003E21AF">
        <w:rPr>
          <w:rStyle w:val="af5"/>
          <w:rFonts w:cs="Arial"/>
          <w:i w:val="0"/>
          <w:sz w:val="20"/>
          <w:szCs w:val="20"/>
        </w:rPr>
        <w:t>QoS</w:t>
      </w:r>
      <w:proofErr w:type="spellEnd"/>
      <w:r w:rsidR="003E21AF" w:rsidRPr="003E21AF">
        <w:rPr>
          <w:rStyle w:val="af5"/>
          <w:rFonts w:cs="Arial"/>
          <w:i w:val="0"/>
          <w:sz w:val="20"/>
          <w:szCs w:val="20"/>
        </w:rPr>
        <w:t xml:space="preserve"> Parameters</w:t>
      </w:r>
      <w:r w:rsidR="003E21AF" w:rsidRPr="003E21AF">
        <w:rPr>
          <w:sz w:val="20"/>
          <w:szCs w:val="20"/>
        </w:rPr>
        <w:t xml:space="preserve"> and UE Radio capability, </w:t>
      </w:r>
      <w:r w:rsidR="00C14C8A" w:rsidRPr="003E21AF">
        <w:rPr>
          <w:sz w:val="20"/>
          <w:szCs w:val="20"/>
        </w:rPr>
        <w:t xml:space="preserve">then </w:t>
      </w:r>
      <w:proofErr w:type="spellStart"/>
      <w:r w:rsidR="00C14C8A" w:rsidRPr="003E21AF">
        <w:rPr>
          <w:sz w:val="20"/>
          <w:szCs w:val="20"/>
        </w:rPr>
        <w:t>eNB</w:t>
      </w:r>
      <w:proofErr w:type="spellEnd"/>
      <w:r w:rsidR="00C14C8A" w:rsidRPr="003E21AF">
        <w:rPr>
          <w:sz w:val="20"/>
          <w:szCs w:val="20"/>
        </w:rPr>
        <w:t xml:space="preserve"> can provide appro</w:t>
      </w:r>
      <w:r w:rsidR="00C14C8A" w:rsidRPr="003E21AF">
        <w:rPr>
          <w:rFonts w:eastAsia="等线"/>
          <w:bCs/>
          <w:sz w:val="20"/>
          <w:szCs w:val="20"/>
        </w:rPr>
        <w:t>priated configuration</w:t>
      </w:r>
      <w:r w:rsidR="003E21AF" w:rsidRPr="003E21AF">
        <w:rPr>
          <w:rFonts w:eastAsia="等线"/>
          <w:bCs/>
          <w:sz w:val="20"/>
          <w:szCs w:val="20"/>
        </w:rPr>
        <w:t xml:space="preserve"> in Msg4</w:t>
      </w:r>
      <w:r w:rsidR="00C14C8A" w:rsidRPr="003E21AF">
        <w:rPr>
          <w:rFonts w:eastAsia="等线"/>
          <w:bCs/>
          <w:sz w:val="20"/>
          <w:szCs w:val="20"/>
        </w:rPr>
        <w:t xml:space="preserve"> that match the capabilities of the UE</w:t>
      </w:r>
      <w:r w:rsidR="003E21AF">
        <w:rPr>
          <w:rFonts w:eastAsia="等线"/>
          <w:bCs/>
          <w:sz w:val="20"/>
          <w:szCs w:val="20"/>
        </w:rPr>
        <w:t>. This scheme also</w:t>
      </w:r>
      <w:r w:rsidR="003E21AF" w:rsidRPr="003E21AF">
        <w:rPr>
          <w:rFonts w:eastAsia="等线"/>
          <w:bCs/>
          <w:sz w:val="20"/>
          <w:szCs w:val="20"/>
        </w:rPr>
        <w:t xml:space="preserve"> has the benefit of avoiding</w:t>
      </w:r>
      <w:r w:rsidR="003E21AF">
        <w:rPr>
          <w:rFonts w:eastAsia="等线"/>
          <w:bCs/>
          <w:sz w:val="20"/>
          <w:szCs w:val="20"/>
        </w:rPr>
        <w:t xml:space="preserve"> the need for UE to report capability via Msg3. However, in the </w:t>
      </w:r>
      <w:r w:rsidR="003E21AF" w:rsidRPr="003E21AF">
        <w:rPr>
          <w:rFonts w:eastAsia="等线"/>
          <w:bCs/>
          <w:sz w:val="20"/>
          <w:szCs w:val="20"/>
        </w:rPr>
        <w:t>S&amp;F Satellite operation</w:t>
      </w:r>
      <w:r w:rsidR="008A2201">
        <w:rPr>
          <w:rFonts w:eastAsia="等线"/>
          <w:bCs/>
          <w:sz w:val="20"/>
          <w:szCs w:val="20"/>
        </w:rPr>
        <w:t xml:space="preserve">, </w:t>
      </w:r>
      <w:r w:rsidR="003E21AF" w:rsidRPr="003E21AF">
        <w:rPr>
          <w:rFonts w:eastAsia="等线"/>
          <w:bCs/>
          <w:sz w:val="20"/>
          <w:szCs w:val="20"/>
        </w:rPr>
        <w:t xml:space="preserve">the </w:t>
      </w:r>
      <w:proofErr w:type="spellStart"/>
      <w:r w:rsidR="003E21AF" w:rsidRPr="003E21AF">
        <w:rPr>
          <w:rFonts w:eastAsia="等线"/>
          <w:bCs/>
          <w:sz w:val="20"/>
          <w:szCs w:val="20"/>
        </w:rPr>
        <w:t>eNB</w:t>
      </w:r>
      <w:proofErr w:type="spellEnd"/>
      <w:r w:rsidR="003E21AF" w:rsidRPr="003E21AF">
        <w:rPr>
          <w:rFonts w:eastAsia="等线"/>
          <w:bCs/>
          <w:sz w:val="20"/>
          <w:szCs w:val="20"/>
        </w:rPr>
        <w:t xml:space="preserve"> has no way to acquire the UE capability from MME</w:t>
      </w:r>
      <w:r w:rsidR="008A2201" w:rsidRPr="008A2201">
        <w:rPr>
          <w:rFonts w:eastAsia="等线"/>
          <w:bCs/>
          <w:sz w:val="20"/>
          <w:szCs w:val="20"/>
        </w:rPr>
        <w:t xml:space="preserve"> </w:t>
      </w:r>
      <w:r w:rsidR="008A2201" w:rsidRPr="003E21AF">
        <w:rPr>
          <w:rFonts w:eastAsia="等线"/>
          <w:bCs/>
          <w:sz w:val="20"/>
          <w:szCs w:val="20"/>
        </w:rPr>
        <w:t>during air interface procedure</w:t>
      </w:r>
      <w:r w:rsidR="008A2201">
        <w:rPr>
          <w:rFonts w:eastAsia="等线"/>
          <w:bCs/>
          <w:sz w:val="20"/>
          <w:szCs w:val="20"/>
        </w:rPr>
        <w:t xml:space="preserve">, and </w:t>
      </w:r>
      <w:r w:rsidR="003E21AF" w:rsidRPr="003E21AF">
        <w:rPr>
          <w:rFonts w:eastAsia="等线"/>
          <w:bCs/>
          <w:sz w:val="20"/>
          <w:szCs w:val="20"/>
        </w:rPr>
        <w:t xml:space="preserve">one implementation option is to provide kind of default configuration in Msg4 that may downgrade the radio </w:t>
      </w:r>
      <w:r w:rsidR="008A2201">
        <w:rPr>
          <w:rFonts w:eastAsia="等线"/>
          <w:bCs/>
          <w:sz w:val="20"/>
          <w:szCs w:val="20"/>
        </w:rPr>
        <w:t xml:space="preserve">link </w:t>
      </w:r>
      <w:r w:rsidR="003E21AF" w:rsidRPr="003E21AF">
        <w:rPr>
          <w:rFonts w:eastAsia="等线"/>
          <w:bCs/>
          <w:sz w:val="20"/>
          <w:szCs w:val="20"/>
        </w:rPr>
        <w:t>performance.</w:t>
      </w:r>
    </w:p>
    <w:p w14:paraId="573B22C5" w14:textId="046B7982" w:rsidR="00BB30F0" w:rsidRPr="008A2201" w:rsidRDefault="009177FA" w:rsidP="00BB30F0">
      <w:pPr>
        <w:pStyle w:val="ListParagraph1"/>
        <w:adjustRightInd w:val="0"/>
        <w:snapToGrid w:val="0"/>
        <w:spacing w:beforeLines="50" w:before="120" w:afterLines="50" w:after="120" w:line="288" w:lineRule="auto"/>
        <w:ind w:firstLineChars="0" w:firstLine="0"/>
        <w:rPr>
          <w:b/>
          <w:bCs/>
          <w:sz w:val="20"/>
          <w:szCs w:val="20"/>
        </w:rPr>
      </w:pPr>
      <w:r w:rsidRPr="008A2201">
        <w:rPr>
          <w:rFonts w:eastAsia="等线"/>
          <w:b/>
          <w:bCs/>
          <w:sz w:val="20"/>
          <w:szCs w:val="20"/>
        </w:rPr>
        <w:t xml:space="preserve">Observation </w:t>
      </w:r>
      <w:r>
        <w:rPr>
          <w:rFonts w:eastAsia="等线"/>
          <w:b/>
          <w:bCs/>
          <w:sz w:val="20"/>
          <w:szCs w:val="20"/>
        </w:rPr>
        <w:t>3-3</w:t>
      </w:r>
      <w:r w:rsidRPr="008A2201">
        <w:rPr>
          <w:b/>
          <w:bCs/>
          <w:sz w:val="20"/>
          <w:szCs w:val="20"/>
        </w:rPr>
        <w:t xml:space="preserve">: </w:t>
      </w:r>
      <w:r>
        <w:rPr>
          <w:b/>
          <w:bCs/>
          <w:sz w:val="20"/>
          <w:szCs w:val="20"/>
        </w:rPr>
        <w:t>F</w:t>
      </w:r>
      <w:r w:rsidRPr="008A2201">
        <w:rPr>
          <w:rFonts w:eastAsia="等线"/>
          <w:b/>
          <w:bCs/>
          <w:sz w:val="20"/>
          <w:szCs w:val="20"/>
        </w:rPr>
        <w:t>or UE using CP solution</w:t>
      </w:r>
      <w:r w:rsidRPr="008A2201">
        <w:rPr>
          <w:b/>
          <w:bCs/>
          <w:sz w:val="20"/>
          <w:szCs w:val="20"/>
        </w:rPr>
        <w:t xml:space="preserve">, </w:t>
      </w:r>
      <w:r w:rsidRPr="008A2201">
        <w:rPr>
          <w:rFonts w:eastAsia="等线"/>
          <w:b/>
          <w:bCs/>
          <w:sz w:val="20"/>
          <w:szCs w:val="20"/>
        </w:rPr>
        <w:t xml:space="preserve">in the legacy air interface procedure, </w:t>
      </w:r>
      <w:proofErr w:type="spellStart"/>
      <w:r w:rsidRPr="008A2201">
        <w:rPr>
          <w:rFonts w:eastAsia="等线"/>
          <w:b/>
          <w:bCs/>
          <w:sz w:val="20"/>
          <w:szCs w:val="20"/>
        </w:rPr>
        <w:t>eNB</w:t>
      </w:r>
      <w:proofErr w:type="spellEnd"/>
      <w:r w:rsidRPr="008A2201">
        <w:rPr>
          <w:rFonts w:eastAsia="等线"/>
          <w:b/>
          <w:bCs/>
          <w:sz w:val="20"/>
          <w:szCs w:val="20"/>
        </w:rPr>
        <w:t xml:space="preserve"> can </w:t>
      </w:r>
      <w:r w:rsidRPr="008A2201">
        <w:rPr>
          <w:b/>
          <w:sz w:val="20"/>
          <w:szCs w:val="20"/>
        </w:rPr>
        <w:t xml:space="preserve">acquire UE Radio capability from MME after Msg3 which can facilitate </w:t>
      </w:r>
      <w:proofErr w:type="spellStart"/>
      <w:r w:rsidRPr="008A2201">
        <w:rPr>
          <w:b/>
          <w:sz w:val="20"/>
          <w:szCs w:val="20"/>
        </w:rPr>
        <w:t>eNB</w:t>
      </w:r>
      <w:proofErr w:type="spellEnd"/>
      <w:r w:rsidRPr="008A2201">
        <w:rPr>
          <w:b/>
          <w:sz w:val="20"/>
          <w:szCs w:val="20"/>
        </w:rPr>
        <w:t xml:space="preserve"> to provide appro</w:t>
      </w:r>
      <w:r w:rsidRPr="008A2201">
        <w:rPr>
          <w:rFonts w:eastAsia="等线"/>
          <w:b/>
          <w:bCs/>
          <w:sz w:val="20"/>
          <w:szCs w:val="20"/>
        </w:rPr>
        <w:t xml:space="preserve">priated configuration in Msg4. However, in the S&amp;F Satellite operation, the </w:t>
      </w:r>
      <w:proofErr w:type="spellStart"/>
      <w:r w:rsidRPr="008A2201">
        <w:rPr>
          <w:rFonts w:eastAsia="等线"/>
          <w:b/>
          <w:bCs/>
          <w:sz w:val="20"/>
          <w:szCs w:val="20"/>
        </w:rPr>
        <w:t>eNB</w:t>
      </w:r>
      <w:proofErr w:type="spellEnd"/>
      <w:r w:rsidRPr="008A2201">
        <w:rPr>
          <w:rFonts w:eastAsia="等线"/>
          <w:b/>
          <w:bCs/>
          <w:sz w:val="20"/>
          <w:szCs w:val="20"/>
        </w:rPr>
        <w:t xml:space="preserve"> has no way to acquire the UE capability from MME </w:t>
      </w:r>
      <w:r>
        <w:rPr>
          <w:rFonts w:eastAsia="等线"/>
          <w:b/>
          <w:bCs/>
          <w:sz w:val="20"/>
          <w:szCs w:val="20"/>
        </w:rPr>
        <w:t>after Msg3.</w:t>
      </w:r>
      <w:r w:rsidRPr="008A2201">
        <w:rPr>
          <w:rFonts w:eastAsia="等线"/>
          <w:b/>
          <w:bCs/>
          <w:sz w:val="20"/>
          <w:szCs w:val="20"/>
        </w:rPr>
        <w:t xml:space="preserve"> </w:t>
      </w:r>
      <w:r>
        <w:rPr>
          <w:rFonts w:eastAsia="等线"/>
          <w:b/>
          <w:bCs/>
          <w:sz w:val="20"/>
          <w:szCs w:val="20"/>
        </w:rPr>
        <w:t>O</w:t>
      </w:r>
      <w:r w:rsidRPr="008A2201">
        <w:rPr>
          <w:rFonts w:eastAsia="等线"/>
          <w:b/>
          <w:bCs/>
          <w:sz w:val="20"/>
          <w:szCs w:val="20"/>
        </w:rPr>
        <w:t xml:space="preserve">ne implementation option is to provide kind of default configuration in Msg4 that may downgrade the radio </w:t>
      </w:r>
      <w:r>
        <w:rPr>
          <w:rFonts w:eastAsia="等线"/>
          <w:b/>
          <w:bCs/>
          <w:sz w:val="20"/>
          <w:szCs w:val="20"/>
        </w:rPr>
        <w:t xml:space="preserve">link </w:t>
      </w:r>
      <w:r w:rsidRPr="008A2201">
        <w:rPr>
          <w:rFonts w:eastAsia="等线"/>
          <w:b/>
          <w:bCs/>
          <w:sz w:val="20"/>
          <w:szCs w:val="20"/>
        </w:rPr>
        <w:t>performance</w:t>
      </w:r>
      <w:r w:rsidR="008A2201" w:rsidRPr="008A2201">
        <w:rPr>
          <w:rFonts w:eastAsia="等线"/>
          <w:b/>
          <w:bCs/>
          <w:sz w:val="20"/>
          <w:szCs w:val="20"/>
        </w:rPr>
        <w:t>.</w:t>
      </w:r>
    </w:p>
    <w:p w14:paraId="5C02552A" w14:textId="25270FD1" w:rsidR="00BB30F0" w:rsidRDefault="00F74CE0"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If the issue of </w:t>
      </w:r>
      <w:r w:rsidRPr="00F74CE0">
        <w:rPr>
          <w:rFonts w:eastAsia="等线"/>
          <w:bCs/>
          <w:sz w:val="20"/>
          <w:szCs w:val="20"/>
        </w:rPr>
        <w:t>downgraded radio link performance is thought to be critical, RAN2 can further discuss whether to report some UE capabilities via Msg3 is needed.</w:t>
      </w:r>
    </w:p>
    <w:p w14:paraId="18A99180" w14:textId="317EA1CB" w:rsidR="00F74CE0" w:rsidRDefault="00F74CE0" w:rsidP="00097EC1">
      <w:pPr>
        <w:pStyle w:val="ListParagraph1"/>
        <w:adjustRightInd w:val="0"/>
        <w:snapToGrid w:val="0"/>
        <w:spacing w:beforeLines="50" w:before="120" w:afterLines="50" w:after="120" w:line="288" w:lineRule="auto"/>
        <w:ind w:firstLineChars="0" w:firstLine="0"/>
        <w:rPr>
          <w:b/>
          <w:bCs/>
          <w:sz w:val="20"/>
          <w:szCs w:val="20"/>
        </w:rPr>
      </w:pPr>
      <w:r w:rsidRPr="00F74CE0">
        <w:rPr>
          <w:rFonts w:eastAsia="等线"/>
          <w:b/>
          <w:bCs/>
          <w:sz w:val="20"/>
          <w:szCs w:val="20"/>
        </w:rPr>
        <w:t xml:space="preserve">Proposal </w:t>
      </w:r>
      <w:r w:rsidR="00A474E8">
        <w:rPr>
          <w:rFonts w:eastAsia="等线"/>
          <w:b/>
          <w:bCs/>
          <w:sz w:val="20"/>
          <w:szCs w:val="20"/>
        </w:rPr>
        <w:t>5</w:t>
      </w:r>
      <w:r w:rsidRPr="00F74CE0">
        <w:rPr>
          <w:rFonts w:eastAsia="等线"/>
          <w:b/>
          <w:bCs/>
          <w:sz w:val="20"/>
          <w:szCs w:val="20"/>
        </w:rPr>
        <w:t xml:space="preserve">: RAN2 can discuss whether to report some UE capabilities via Msg3 for </w:t>
      </w:r>
      <w:r w:rsidRPr="00F74CE0">
        <w:rPr>
          <w:b/>
          <w:bCs/>
          <w:sz w:val="20"/>
          <w:szCs w:val="20"/>
        </w:rPr>
        <w:t>S&amp;F Satellite operation case</w:t>
      </w:r>
      <w:r>
        <w:rPr>
          <w:b/>
          <w:bCs/>
          <w:sz w:val="20"/>
          <w:szCs w:val="20"/>
        </w:rPr>
        <w:t xml:space="preserve"> if real need is found.</w:t>
      </w:r>
    </w:p>
    <w:p w14:paraId="62B1F044" w14:textId="77777777" w:rsidR="00F74CE0" w:rsidRPr="00F74CE0" w:rsidRDefault="00F74CE0" w:rsidP="00097EC1">
      <w:pPr>
        <w:pStyle w:val="ListParagraph1"/>
        <w:adjustRightInd w:val="0"/>
        <w:snapToGrid w:val="0"/>
        <w:spacing w:beforeLines="50" w:before="120" w:afterLines="50" w:after="120" w:line="288" w:lineRule="auto"/>
        <w:ind w:firstLineChars="0" w:firstLine="0"/>
        <w:rPr>
          <w:rFonts w:eastAsia="等线"/>
          <w:b/>
          <w:bCs/>
          <w:sz w:val="20"/>
          <w:szCs w:val="20"/>
        </w:rPr>
      </w:pPr>
    </w:p>
    <w:p w14:paraId="3B210B0F" w14:textId="77777777" w:rsidR="00A1602B" w:rsidRDefault="00CB0A15"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It's also possible for the UE in idle mode to trigger the EDT or PUR procedure to transmit data. Different from normal RRC connection establishment/resumption</w:t>
      </w:r>
      <w:r w:rsidR="00FA435A">
        <w:rPr>
          <w:rFonts w:eastAsia="等线"/>
          <w:bCs/>
          <w:sz w:val="20"/>
          <w:szCs w:val="20"/>
        </w:rPr>
        <w:t xml:space="preserve"> (in which S1 procedure is triggered after Msg5)</w:t>
      </w:r>
      <w:r>
        <w:rPr>
          <w:rFonts w:eastAsia="等线"/>
          <w:bCs/>
          <w:sz w:val="20"/>
          <w:szCs w:val="20"/>
        </w:rPr>
        <w:t xml:space="preserve">, in EDT or PUR procedure, even UE’s data is sent in Msg3, the </w:t>
      </w:r>
      <w:proofErr w:type="spellStart"/>
      <w:r>
        <w:rPr>
          <w:rFonts w:eastAsia="等线"/>
          <w:bCs/>
          <w:sz w:val="20"/>
          <w:szCs w:val="20"/>
        </w:rPr>
        <w:t>eNB</w:t>
      </w:r>
      <w:proofErr w:type="spellEnd"/>
      <w:r>
        <w:rPr>
          <w:rFonts w:eastAsia="等线"/>
          <w:bCs/>
          <w:sz w:val="20"/>
          <w:szCs w:val="20"/>
        </w:rPr>
        <w:t xml:space="preserve"> generally sent Msg4 after completing the S1 interface procedure with the intention to also include the potential DL data.</w:t>
      </w:r>
      <w:r w:rsidR="00F208A5">
        <w:rPr>
          <w:rFonts w:eastAsia="等线"/>
          <w:bCs/>
          <w:sz w:val="20"/>
          <w:szCs w:val="20"/>
        </w:rPr>
        <w:t xml:space="preserve"> </w:t>
      </w:r>
    </w:p>
    <w:p w14:paraId="6D973B55" w14:textId="7DB20B52" w:rsidR="00CB0A15" w:rsidRDefault="00F208A5"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For the </w:t>
      </w:r>
      <w:r w:rsidRPr="005E318C">
        <w:rPr>
          <w:rFonts w:eastAsia="等线"/>
          <w:bCs/>
          <w:sz w:val="20"/>
          <w:szCs w:val="20"/>
        </w:rPr>
        <w:t xml:space="preserve">S&amp;F Satellite operation case, </w:t>
      </w:r>
      <w:r w:rsidR="00FA435A">
        <w:rPr>
          <w:rFonts w:eastAsia="等线"/>
          <w:bCs/>
          <w:sz w:val="20"/>
          <w:szCs w:val="20"/>
        </w:rPr>
        <w:t xml:space="preserve">as there will be no DL data </w:t>
      </w:r>
      <w:r w:rsidR="00FA435A" w:rsidRPr="00FA435A">
        <w:rPr>
          <w:rFonts w:eastAsia="等线"/>
          <w:bCs/>
          <w:sz w:val="20"/>
          <w:szCs w:val="20"/>
        </w:rPr>
        <w:t xml:space="preserve">that closely follows the </w:t>
      </w:r>
      <w:r w:rsidR="00FA435A">
        <w:rPr>
          <w:rFonts w:eastAsia="等线"/>
          <w:bCs/>
          <w:sz w:val="20"/>
          <w:szCs w:val="20"/>
        </w:rPr>
        <w:t xml:space="preserve">UL data, </w:t>
      </w:r>
      <w:r w:rsidRPr="005E318C">
        <w:rPr>
          <w:rFonts w:eastAsia="等线"/>
          <w:bCs/>
          <w:sz w:val="20"/>
          <w:szCs w:val="20"/>
        </w:rPr>
        <w:t xml:space="preserve">the </w:t>
      </w:r>
      <w:proofErr w:type="spellStart"/>
      <w:r w:rsidRPr="005E318C">
        <w:rPr>
          <w:rFonts w:eastAsia="等线"/>
          <w:bCs/>
          <w:sz w:val="20"/>
          <w:szCs w:val="20"/>
        </w:rPr>
        <w:t>eNB</w:t>
      </w:r>
      <w:proofErr w:type="spellEnd"/>
      <w:r w:rsidRPr="005E318C">
        <w:rPr>
          <w:rFonts w:eastAsia="等线"/>
          <w:bCs/>
          <w:sz w:val="20"/>
          <w:szCs w:val="20"/>
        </w:rPr>
        <w:t xml:space="preserve"> can choose </w:t>
      </w:r>
      <w:r w:rsidR="005E318C" w:rsidRPr="005E318C">
        <w:rPr>
          <w:rFonts w:eastAsia="等线"/>
          <w:bCs/>
          <w:sz w:val="20"/>
          <w:szCs w:val="20"/>
        </w:rPr>
        <w:t xml:space="preserve">to immediately send Msg4 </w:t>
      </w:r>
      <w:r w:rsidR="005E318C" w:rsidRPr="005E318C">
        <w:rPr>
          <w:rFonts w:eastAsia="等线" w:hint="eastAsia"/>
          <w:bCs/>
          <w:sz w:val="20"/>
          <w:szCs w:val="20"/>
        </w:rPr>
        <w:t>(</w:t>
      </w:r>
      <w:r w:rsidR="005E318C" w:rsidRPr="005E318C">
        <w:rPr>
          <w:rFonts w:eastAsia="等线"/>
          <w:bCs/>
          <w:sz w:val="20"/>
          <w:szCs w:val="20"/>
        </w:rPr>
        <w:t xml:space="preserve">or maybe Layer 1 ACK for PUR) after reception of Msg3. This can be left to </w:t>
      </w:r>
      <w:proofErr w:type="spellStart"/>
      <w:r w:rsidR="005E318C" w:rsidRPr="005E318C">
        <w:rPr>
          <w:rFonts w:eastAsia="等线"/>
          <w:bCs/>
          <w:sz w:val="20"/>
          <w:szCs w:val="20"/>
        </w:rPr>
        <w:t>eNB</w:t>
      </w:r>
      <w:proofErr w:type="spellEnd"/>
      <w:r w:rsidR="005E318C" w:rsidRPr="005E318C">
        <w:rPr>
          <w:rFonts w:eastAsia="等线"/>
          <w:bCs/>
          <w:sz w:val="20"/>
          <w:szCs w:val="20"/>
        </w:rPr>
        <w:t xml:space="preserve"> implementation and RAN3 may further check whether more changes are needed for decoupling the air interface procedure and S1 interface procedure. No additional impacts</w:t>
      </w:r>
      <w:r w:rsidR="00A22955">
        <w:rPr>
          <w:rFonts w:eastAsia="等线"/>
          <w:bCs/>
          <w:sz w:val="20"/>
          <w:szCs w:val="20"/>
        </w:rPr>
        <w:t xml:space="preserve"> </w:t>
      </w:r>
      <w:r w:rsidR="00FA435A">
        <w:rPr>
          <w:rFonts w:eastAsia="等线"/>
          <w:bCs/>
          <w:sz w:val="20"/>
          <w:szCs w:val="20"/>
        </w:rPr>
        <w:t>are</w:t>
      </w:r>
      <w:r w:rsidR="005E318C" w:rsidRPr="005E318C">
        <w:rPr>
          <w:rFonts w:eastAsia="等线"/>
          <w:bCs/>
          <w:sz w:val="20"/>
          <w:szCs w:val="20"/>
        </w:rPr>
        <w:t xml:space="preserve"> seen on air interface signaling and UE process.</w:t>
      </w:r>
    </w:p>
    <w:p w14:paraId="2E10A365" w14:textId="43BDD7B7" w:rsidR="00A22955" w:rsidRPr="00A22955" w:rsidRDefault="00A22955" w:rsidP="00A22955">
      <w:pPr>
        <w:pStyle w:val="ListParagraph1"/>
        <w:adjustRightInd w:val="0"/>
        <w:snapToGrid w:val="0"/>
        <w:spacing w:beforeLines="50" w:before="120" w:afterLines="50" w:after="120" w:line="288" w:lineRule="auto"/>
        <w:ind w:firstLineChars="0" w:firstLine="0"/>
        <w:rPr>
          <w:rFonts w:eastAsia="等线"/>
          <w:b/>
          <w:bCs/>
          <w:sz w:val="20"/>
          <w:szCs w:val="20"/>
        </w:rPr>
      </w:pPr>
      <w:r w:rsidRPr="00A22955">
        <w:rPr>
          <w:rFonts w:eastAsia="等线"/>
          <w:b/>
          <w:bCs/>
          <w:sz w:val="20"/>
          <w:szCs w:val="20"/>
        </w:rPr>
        <w:t xml:space="preserve">Observation </w:t>
      </w:r>
      <w:r w:rsidR="002A2D7C">
        <w:rPr>
          <w:rFonts w:eastAsia="等线"/>
          <w:b/>
          <w:bCs/>
          <w:sz w:val="20"/>
          <w:szCs w:val="20"/>
        </w:rPr>
        <w:t>3-4</w:t>
      </w:r>
      <w:r w:rsidRPr="00A22955">
        <w:rPr>
          <w:rFonts w:eastAsia="等线"/>
          <w:b/>
          <w:bCs/>
          <w:sz w:val="20"/>
          <w:szCs w:val="20"/>
        </w:rPr>
        <w:t xml:space="preserve">: If the UE in idle mode to trigger the EDT or PUR procedure, the </w:t>
      </w:r>
      <w:proofErr w:type="spellStart"/>
      <w:r w:rsidRPr="00A22955">
        <w:rPr>
          <w:rFonts w:eastAsia="等线"/>
          <w:b/>
          <w:bCs/>
          <w:sz w:val="20"/>
          <w:szCs w:val="20"/>
        </w:rPr>
        <w:t>eNB</w:t>
      </w:r>
      <w:proofErr w:type="spellEnd"/>
      <w:r w:rsidRPr="00A22955">
        <w:rPr>
          <w:rFonts w:eastAsia="等线"/>
          <w:b/>
          <w:bCs/>
          <w:sz w:val="20"/>
          <w:szCs w:val="20"/>
        </w:rPr>
        <w:t xml:space="preserve"> </w:t>
      </w:r>
      <w:r w:rsidR="00A1602B">
        <w:rPr>
          <w:rFonts w:eastAsia="等线"/>
          <w:b/>
          <w:bCs/>
          <w:sz w:val="20"/>
          <w:szCs w:val="20"/>
        </w:rPr>
        <w:t xml:space="preserve">using </w:t>
      </w:r>
      <w:r w:rsidR="00A1602B" w:rsidRPr="00A1602B">
        <w:rPr>
          <w:rFonts w:eastAsia="等线"/>
          <w:b/>
          <w:bCs/>
          <w:sz w:val="20"/>
          <w:szCs w:val="20"/>
        </w:rPr>
        <w:t xml:space="preserve">S&amp;F Satellite operation </w:t>
      </w:r>
      <w:r w:rsidRPr="00A22955">
        <w:rPr>
          <w:rFonts w:eastAsia="等线"/>
          <w:b/>
          <w:bCs/>
          <w:sz w:val="20"/>
          <w:szCs w:val="20"/>
        </w:rPr>
        <w:t xml:space="preserve">can choose to immediately send Msg4 </w:t>
      </w:r>
      <w:r w:rsidRPr="00A22955">
        <w:rPr>
          <w:rFonts w:eastAsia="等线" w:hint="eastAsia"/>
          <w:b/>
          <w:bCs/>
          <w:sz w:val="20"/>
          <w:szCs w:val="20"/>
        </w:rPr>
        <w:t>(</w:t>
      </w:r>
      <w:r w:rsidRPr="00A22955">
        <w:rPr>
          <w:rFonts w:eastAsia="等线"/>
          <w:b/>
          <w:bCs/>
          <w:sz w:val="20"/>
          <w:szCs w:val="20"/>
        </w:rPr>
        <w:t xml:space="preserve">or Layer 1 ACK for PUR) after reception of Msg3. This can be left to </w:t>
      </w:r>
      <w:proofErr w:type="spellStart"/>
      <w:r w:rsidRPr="00A22955">
        <w:rPr>
          <w:rFonts w:eastAsia="等线"/>
          <w:b/>
          <w:bCs/>
          <w:sz w:val="20"/>
          <w:szCs w:val="20"/>
        </w:rPr>
        <w:t>eNB</w:t>
      </w:r>
      <w:proofErr w:type="spellEnd"/>
      <w:r w:rsidRPr="00A22955">
        <w:rPr>
          <w:rFonts w:eastAsia="等线"/>
          <w:b/>
          <w:bCs/>
          <w:sz w:val="20"/>
          <w:szCs w:val="20"/>
        </w:rPr>
        <w:t xml:space="preserve"> implementation and RAN3 may further check whether more changes are needed for decoupling the air interface procedure and S1 interface procedure. No additional impacts </w:t>
      </w:r>
      <w:r>
        <w:rPr>
          <w:rFonts w:eastAsia="等线"/>
          <w:b/>
          <w:bCs/>
          <w:sz w:val="20"/>
          <w:szCs w:val="20"/>
        </w:rPr>
        <w:t>are</w:t>
      </w:r>
      <w:r w:rsidRPr="00A22955">
        <w:rPr>
          <w:rFonts w:eastAsia="等线"/>
          <w:b/>
          <w:bCs/>
          <w:sz w:val="20"/>
          <w:szCs w:val="20"/>
        </w:rPr>
        <w:t xml:space="preserve"> seen on air interface signaling.</w:t>
      </w:r>
    </w:p>
    <w:p w14:paraId="083AE799" w14:textId="6383888B" w:rsidR="005E318C" w:rsidRDefault="005E318C"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Moreover, based on the</w:t>
      </w:r>
      <w:r w:rsidRPr="005E318C">
        <w:rPr>
          <w:rFonts w:eastAsia="等线"/>
          <w:b/>
          <w:bCs/>
          <w:sz w:val="20"/>
          <w:szCs w:val="20"/>
        </w:rPr>
        <w:t xml:space="preserve"> Proposal </w:t>
      </w:r>
      <w:r w:rsidR="002C415C">
        <w:rPr>
          <w:rFonts w:eastAsia="等线"/>
          <w:b/>
          <w:bCs/>
          <w:sz w:val="20"/>
          <w:szCs w:val="20"/>
        </w:rPr>
        <w:t>2</w:t>
      </w:r>
      <w:r w:rsidRPr="005E318C">
        <w:rPr>
          <w:rFonts w:eastAsia="等线"/>
          <w:bCs/>
          <w:sz w:val="20"/>
          <w:szCs w:val="20"/>
        </w:rPr>
        <w:t xml:space="preserve">, if a UE can be aware of whether the </w:t>
      </w:r>
      <w:proofErr w:type="spellStart"/>
      <w:r w:rsidRPr="005E318C">
        <w:rPr>
          <w:rFonts w:eastAsia="等线"/>
          <w:bCs/>
          <w:sz w:val="20"/>
          <w:szCs w:val="20"/>
        </w:rPr>
        <w:t>eNB</w:t>
      </w:r>
      <w:proofErr w:type="spellEnd"/>
      <w:r w:rsidRPr="005E318C">
        <w:rPr>
          <w:rFonts w:eastAsia="等线"/>
          <w:bCs/>
          <w:sz w:val="20"/>
          <w:szCs w:val="20"/>
        </w:rPr>
        <w:t xml:space="preserve"> is using S&amp;F Satellite operation or not, the UE </w:t>
      </w:r>
      <w:r w:rsidR="00A22955">
        <w:rPr>
          <w:rFonts w:eastAsia="等线"/>
          <w:bCs/>
          <w:sz w:val="20"/>
          <w:szCs w:val="20"/>
        </w:rPr>
        <w:t>may be able to</w:t>
      </w:r>
      <w:r w:rsidRPr="005E318C">
        <w:rPr>
          <w:rFonts w:eastAsia="等线"/>
          <w:bCs/>
          <w:sz w:val="20"/>
          <w:szCs w:val="20"/>
        </w:rPr>
        <w:t xml:space="preserve"> make more appropriate decision on whether to trigger EDT/PUR or normal RRC connection. For example, </w:t>
      </w:r>
      <w:r w:rsidR="00A22955">
        <w:rPr>
          <w:rFonts w:eastAsia="等线"/>
          <w:bCs/>
          <w:sz w:val="20"/>
          <w:szCs w:val="20"/>
        </w:rPr>
        <w:t>if UE would expect DL data after UL data, the UE may choose to trigger normal RRC connection in order that the RRC connection can be kept for a while to wait for DL data instead of being released immediately after Msg3.</w:t>
      </w:r>
    </w:p>
    <w:p w14:paraId="148A91FF" w14:textId="64725DF8" w:rsidR="002A5469" w:rsidRPr="00DF5A7C" w:rsidRDefault="002A5469" w:rsidP="00DF5A7C">
      <w:pPr>
        <w:pStyle w:val="3"/>
        <w:numPr>
          <w:ilvl w:val="2"/>
          <w:numId w:val="1"/>
        </w:numPr>
        <w:adjustRightInd w:val="0"/>
        <w:snapToGrid w:val="0"/>
        <w:spacing w:before="240" w:after="160"/>
        <w:ind w:left="720"/>
        <w:rPr>
          <w:rFonts w:ascii="Arial" w:hAnsi="Arial" w:cs="Arial"/>
          <w:color w:val="auto"/>
          <w:sz w:val="22"/>
          <w:szCs w:val="22"/>
        </w:rPr>
      </w:pPr>
      <w:r w:rsidRPr="00DF5A7C">
        <w:rPr>
          <w:rFonts w:ascii="Arial" w:hAnsi="Arial" w:cs="Arial"/>
          <w:color w:val="auto"/>
          <w:sz w:val="22"/>
          <w:szCs w:val="22"/>
        </w:rPr>
        <w:t>DL Data transmission</w:t>
      </w:r>
    </w:p>
    <w:p w14:paraId="6865A9E8" w14:textId="198731C8" w:rsidR="00A1602B" w:rsidRDefault="00A1602B" w:rsidP="00A1602B">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When the source </w:t>
      </w:r>
      <w:proofErr w:type="spellStart"/>
      <w:r>
        <w:rPr>
          <w:rFonts w:eastAsia="等线"/>
          <w:bCs/>
          <w:sz w:val="20"/>
          <w:szCs w:val="20"/>
        </w:rPr>
        <w:t>eNB</w:t>
      </w:r>
      <w:proofErr w:type="spellEnd"/>
      <w:r>
        <w:rPr>
          <w:rFonts w:eastAsia="等线"/>
          <w:bCs/>
          <w:sz w:val="20"/>
          <w:szCs w:val="20"/>
        </w:rPr>
        <w:t xml:space="preserve"> moves to </w:t>
      </w:r>
      <w:r w:rsidRPr="00A1602B">
        <w:rPr>
          <w:rFonts w:eastAsia="等线"/>
          <w:bCs/>
          <w:sz w:val="20"/>
          <w:szCs w:val="20"/>
        </w:rPr>
        <w:t xml:space="preserve">the area where the feeder link (ground station) is available, the source </w:t>
      </w:r>
      <w:proofErr w:type="spellStart"/>
      <w:r w:rsidRPr="00A1602B">
        <w:rPr>
          <w:rFonts w:eastAsia="等线"/>
          <w:bCs/>
          <w:sz w:val="20"/>
          <w:szCs w:val="20"/>
        </w:rPr>
        <w:t>eNB</w:t>
      </w:r>
      <w:proofErr w:type="spellEnd"/>
      <w:r w:rsidRPr="00A1602B">
        <w:rPr>
          <w:rFonts w:eastAsia="等线"/>
          <w:bCs/>
          <w:sz w:val="20"/>
          <w:szCs w:val="20"/>
        </w:rPr>
        <w:t xml:space="preserve"> </w:t>
      </w:r>
      <w:r>
        <w:rPr>
          <w:rFonts w:eastAsia="等线"/>
          <w:bCs/>
          <w:sz w:val="20"/>
          <w:szCs w:val="20"/>
        </w:rPr>
        <w:t>can</w:t>
      </w:r>
      <w:r w:rsidRPr="00A1602B">
        <w:rPr>
          <w:rFonts w:eastAsia="等线"/>
          <w:bCs/>
          <w:sz w:val="20"/>
          <w:szCs w:val="20"/>
        </w:rPr>
        <w:t xml:space="preserve"> trigger S1 procedure to setup feeder link with the MME/ground station</w:t>
      </w:r>
      <w:r>
        <w:rPr>
          <w:rFonts w:eastAsia="等线"/>
          <w:bCs/>
          <w:sz w:val="20"/>
          <w:szCs w:val="20"/>
        </w:rPr>
        <w:t xml:space="preserve"> and furthermore deliver the UL data</w:t>
      </w:r>
      <w:r w:rsidR="00C505E6" w:rsidRPr="00C505E6">
        <w:rPr>
          <w:rFonts w:eastAsia="等线"/>
          <w:bCs/>
          <w:sz w:val="20"/>
          <w:szCs w:val="20"/>
        </w:rPr>
        <w:t xml:space="preserve"> (UL NAS PDU or </w:t>
      </w:r>
      <w:r w:rsidR="00C505E6" w:rsidRPr="00C505E6">
        <w:rPr>
          <w:rFonts w:eastAsia="等线"/>
          <w:bCs/>
          <w:sz w:val="20"/>
          <w:szCs w:val="20"/>
        </w:rPr>
        <w:lastRenderedPageBreak/>
        <w:t xml:space="preserve">UL UP data) </w:t>
      </w:r>
      <w:r>
        <w:rPr>
          <w:rFonts w:eastAsia="等线"/>
          <w:bCs/>
          <w:sz w:val="20"/>
          <w:szCs w:val="20"/>
        </w:rPr>
        <w:t xml:space="preserve"> to core network. From RAN2 perspective, the legacy S1 procedures can be reused as much as possible.</w:t>
      </w:r>
    </w:p>
    <w:p w14:paraId="6498AB62" w14:textId="5DA10D66" w:rsidR="00A1602B" w:rsidRDefault="00A1602B" w:rsidP="00A1602B">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When there is DL data corresponding to the UL data or buffered DL data</w:t>
      </w:r>
      <w:r w:rsidR="00A64D68">
        <w:rPr>
          <w:rFonts w:eastAsia="等线"/>
          <w:bCs/>
          <w:sz w:val="20"/>
          <w:szCs w:val="20"/>
        </w:rPr>
        <w:t xml:space="preserve"> in MME, generally MME can send the DL data </w:t>
      </w:r>
      <w:r w:rsidR="00C505E6" w:rsidRPr="00C505E6">
        <w:rPr>
          <w:rFonts w:eastAsia="等线"/>
          <w:bCs/>
          <w:sz w:val="20"/>
          <w:szCs w:val="20"/>
        </w:rPr>
        <w:t xml:space="preserve">(DL NAS PDU or DL UP data) </w:t>
      </w:r>
      <w:r w:rsidR="00A64D68">
        <w:rPr>
          <w:rFonts w:eastAsia="等线"/>
          <w:bCs/>
          <w:sz w:val="20"/>
          <w:szCs w:val="20"/>
        </w:rPr>
        <w:t xml:space="preserve">to the source </w:t>
      </w:r>
      <w:proofErr w:type="spellStart"/>
      <w:r w:rsidR="00A64D68">
        <w:rPr>
          <w:rFonts w:eastAsia="等线"/>
          <w:bCs/>
          <w:sz w:val="20"/>
          <w:szCs w:val="20"/>
        </w:rPr>
        <w:t>eNB</w:t>
      </w:r>
      <w:proofErr w:type="spellEnd"/>
      <w:r w:rsidR="00F74CE0">
        <w:rPr>
          <w:rFonts w:eastAsia="等线"/>
          <w:bCs/>
          <w:sz w:val="20"/>
          <w:szCs w:val="20"/>
        </w:rPr>
        <w:t xml:space="preserve">. However, we can see the possibility that MME may choose another </w:t>
      </w:r>
      <w:proofErr w:type="spellStart"/>
      <w:r w:rsidR="00F74CE0">
        <w:rPr>
          <w:rFonts w:eastAsia="等线"/>
          <w:bCs/>
          <w:sz w:val="20"/>
          <w:szCs w:val="20"/>
        </w:rPr>
        <w:t>eNB</w:t>
      </w:r>
      <w:proofErr w:type="spellEnd"/>
      <w:r w:rsidR="00F74CE0">
        <w:rPr>
          <w:rFonts w:eastAsia="等线"/>
          <w:bCs/>
          <w:sz w:val="20"/>
          <w:szCs w:val="20"/>
        </w:rPr>
        <w:t xml:space="preserve"> (can be referred to as new </w:t>
      </w:r>
      <w:proofErr w:type="spellStart"/>
      <w:r w:rsidR="00F74CE0">
        <w:rPr>
          <w:rFonts w:eastAsia="等线"/>
          <w:bCs/>
          <w:sz w:val="20"/>
          <w:szCs w:val="20"/>
        </w:rPr>
        <w:t>eNB</w:t>
      </w:r>
      <w:proofErr w:type="spellEnd"/>
      <w:r w:rsidR="00F74CE0">
        <w:rPr>
          <w:rFonts w:eastAsia="等线"/>
          <w:bCs/>
          <w:sz w:val="20"/>
          <w:szCs w:val="20"/>
        </w:rPr>
        <w:t xml:space="preserve">) and provide the DL data to the new </w:t>
      </w:r>
      <w:proofErr w:type="spellStart"/>
      <w:r w:rsidR="00F74CE0">
        <w:rPr>
          <w:rFonts w:eastAsia="等线"/>
          <w:bCs/>
          <w:sz w:val="20"/>
          <w:szCs w:val="20"/>
        </w:rPr>
        <w:t>eNB</w:t>
      </w:r>
      <w:proofErr w:type="spellEnd"/>
      <w:r w:rsidR="00F74CE0">
        <w:rPr>
          <w:rFonts w:eastAsia="等线"/>
          <w:bCs/>
          <w:sz w:val="20"/>
          <w:szCs w:val="20"/>
        </w:rPr>
        <w:t xml:space="preserve">, for example, if MME assumes the new </w:t>
      </w:r>
      <w:proofErr w:type="spellStart"/>
      <w:r w:rsidR="00F74CE0">
        <w:rPr>
          <w:rFonts w:eastAsia="等线"/>
          <w:bCs/>
          <w:sz w:val="20"/>
          <w:szCs w:val="20"/>
        </w:rPr>
        <w:t>eNB</w:t>
      </w:r>
      <w:proofErr w:type="spellEnd"/>
      <w:r w:rsidR="00F74CE0">
        <w:rPr>
          <w:rFonts w:eastAsia="等线"/>
          <w:bCs/>
          <w:sz w:val="20"/>
          <w:szCs w:val="20"/>
        </w:rPr>
        <w:t xml:space="preserve"> will visit the area where the UE locates within shorter timer period.</w:t>
      </w:r>
      <w:r w:rsidR="00DF5A7C">
        <w:rPr>
          <w:rFonts w:eastAsia="等线"/>
          <w:bCs/>
          <w:sz w:val="20"/>
          <w:szCs w:val="20"/>
        </w:rPr>
        <w:t xml:space="preserve"> The source </w:t>
      </w:r>
      <w:proofErr w:type="spellStart"/>
      <w:r w:rsidR="00DF5A7C">
        <w:rPr>
          <w:rFonts w:eastAsia="等线"/>
          <w:bCs/>
          <w:sz w:val="20"/>
          <w:szCs w:val="20"/>
        </w:rPr>
        <w:t>eNB</w:t>
      </w:r>
      <w:proofErr w:type="spellEnd"/>
      <w:r w:rsidR="00DF5A7C">
        <w:rPr>
          <w:rFonts w:eastAsia="等线"/>
          <w:bCs/>
          <w:sz w:val="20"/>
          <w:szCs w:val="20"/>
        </w:rPr>
        <w:t xml:space="preserve"> or new </w:t>
      </w:r>
      <w:proofErr w:type="spellStart"/>
      <w:r w:rsidR="00DF5A7C">
        <w:rPr>
          <w:rFonts w:eastAsia="等线"/>
          <w:bCs/>
          <w:sz w:val="20"/>
          <w:szCs w:val="20"/>
        </w:rPr>
        <w:t>eNB</w:t>
      </w:r>
      <w:proofErr w:type="spellEnd"/>
      <w:r w:rsidR="00DF5A7C">
        <w:rPr>
          <w:rFonts w:eastAsia="等线"/>
          <w:bCs/>
          <w:sz w:val="20"/>
          <w:szCs w:val="20"/>
        </w:rPr>
        <w:t xml:space="preserve"> will store the DL data and also the UE information.</w:t>
      </w:r>
    </w:p>
    <w:p w14:paraId="29FECA14" w14:textId="54B6D41C" w:rsidR="00F74CE0" w:rsidRDefault="00F74CE0" w:rsidP="00A1602B">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During the corresponding S1 </w:t>
      </w:r>
      <w:proofErr w:type="spellStart"/>
      <w:r>
        <w:rPr>
          <w:rFonts w:eastAsia="等线"/>
          <w:bCs/>
          <w:sz w:val="20"/>
          <w:szCs w:val="20"/>
        </w:rPr>
        <w:t>procdures</w:t>
      </w:r>
      <w:proofErr w:type="spellEnd"/>
      <w:r>
        <w:rPr>
          <w:rFonts w:eastAsia="等线"/>
          <w:bCs/>
          <w:sz w:val="20"/>
          <w:szCs w:val="20"/>
        </w:rPr>
        <w:t xml:space="preserve">, the source </w:t>
      </w:r>
      <w:proofErr w:type="spellStart"/>
      <w:r>
        <w:rPr>
          <w:rFonts w:eastAsia="等线"/>
          <w:bCs/>
          <w:sz w:val="20"/>
          <w:szCs w:val="20"/>
        </w:rPr>
        <w:t>eNB</w:t>
      </w:r>
      <w:proofErr w:type="spellEnd"/>
      <w:r>
        <w:rPr>
          <w:rFonts w:eastAsia="等线"/>
          <w:bCs/>
          <w:sz w:val="20"/>
          <w:szCs w:val="20"/>
        </w:rPr>
        <w:t xml:space="preserve"> or new </w:t>
      </w:r>
      <w:proofErr w:type="spellStart"/>
      <w:r>
        <w:rPr>
          <w:rFonts w:eastAsia="等线"/>
          <w:bCs/>
          <w:sz w:val="20"/>
          <w:szCs w:val="20"/>
        </w:rPr>
        <w:t>eNB</w:t>
      </w:r>
      <w:proofErr w:type="spellEnd"/>
      <w:r>
        <w:rPr>
          <w:rFonts w:eastAsia="等线"/>
          <w:bCs/>
          <w:sz w:val="20"/>
          <w:szCs w:val="20"/>
        </w:rPr>
        <w:t xml:space="preserve"> also needs to acquire the </w:t>
      </w:r>
    </w:p>
    <w:p w14:paraId="386DCAC6" w14:textId="3CAA9362" w:rsidR="00F74CE0" w:rsidRPr="00F74CE0" w:rsidRDefault="00F74CE0" w:rsidP="00A1602B">
      <w:pPr>
        <w:pStyle w:val="ListParagraph1"/>
        <w:adjustRightInd w:val="0"/>
        <w:snapToGrid w:val="0"/>
        <w:spacing w:beforeLines="50" w:before="120" w:afterLines="50" w:after="120" w:line="288" w:lineRule="auto"/>
        <w:ind w:firstLineChars="0" w:firstLine="0"/>
        <w:rPr>
          <w:rFonts w:eastAsia="等线"/>
          <w:b/>
          <w:bCs/>
          <w:sz w:val="20"/>
          <w:szCs w:val="20"/>
        </w:rPr>
      </w:pPr>
      <w:r w:rsidRPr="00F74CE0">
        <w:rPr>
          <w:rFonts w:eastAsia="等线"/>
          <w:b/>
          <w:bCs/>
          <w:sz w:val="20"/>
          <w:szCs w:val="20"/>
        </w:rPr>
        <w:t>Observation</w:t>
      </w:r>
      <w:r w:rsidR="00C771B9">
        <w:rPr>
          <w:rFonts w:eastAsia="等线"/>
          <w:b/>
          <w:bCs/>
          <w:sz w:val="20"/>
          <w:szCs w:val="20"/>
        </w:rPr>
        <w:t xml:space="preserve"> </w:t>
      </w:r>
      <w:r w:rsidR="002A2D7C">
        <w:rPr>
          <w:rFonts w:eastAsia="等线"/>
          <w:b/>
          <w:bCs/>
          <w:sz w:val="20"/>
          <w:szCs w:val="20"/>
        </w:rPr>
        <w:t>3-5</w:t>
      </w:r>
      <w:r w:rsidRPr="00F74CE0">
        <w:rPr>
          <w:rFonts w:eastAsia="等线"/>
          <w:b/>
          <w:bCs/>
          <w:sz w:val="20"/>
          <w:szCs w:val="20"/>
        </w:rPr>
        <w:t xml:space="preserve">: When the source </w:t>
      </w:r>
      <w:proofErr w:type="spellStart"/>
      <w:r w:rsidRPr="00F74CE0">
        <w:rPr>
          <w:rFonts w:eastAsia="等线"/>
          <w:b/>
          <w:bCs/>
          <w:sz w:val="20"/>
          <w:szCs w:val="20"/>
        </w:rPr>
        <w:t>eNB</w:t>
      </w:r>
      <w:proofErr w:type="spellEnd"/>
      <w:r w:rsidRPr="00F74CE0">
        <w:rPr>
          <w:rFonts w:eastAsia="等线"/>
          <w:b/>
          <w:bCs/>
          <w:sz w:val="20"/>
          <w:szCs w:val="20"/>
        </w:rPr>
        <w:t xml:space="preserve"> moves to the area where the feeder link (ground station) is available, the source </w:t>
      </w:r>
      <w:proofErr w:type="spellStart"/>
      <w:r w:rsidRPr="00F74CE0">
        <w:rPr>
          <w:rFonts w:eastAsia="等线"/>
          <w:b/>
          <w:bCs/>
          <w:sz w:val="20"/>
          <w:szCs w:val="20"/>
        </w:rPr>
        <w:t>eNB</w:t>
      </w:r>
      <w:proofErr w:type="spellEnd"/>
      <w:r w:rsidRPr="00F74CE0">
        <w:rPr>
          <w:rFonts w:eastAsia="等线"/>
          <w:b/>
          <w:bCs/>
          <w:sz w:val="20"/>
          <w:szCs w:val="20"/>
        </w:rPr>
        <w:t xml:space="preserve"> can trigger S1 procedure to setup feeder link with the MME/ground station and furthermore deliver the UL data to core network. MME may also deliver the corresponding or buffered DL data</w:t>
      </w:r>
      <w:r w:rsidR="00C505E6">
        <w:rPr>
          <w:rFonts w:eastAsia="等线"/>
          <w:b/>
          <w:bCs/>
          <w:sz w:val="20"/>
          <w:szCs w:val="20"/>
        </w:rPr>
        <w:t xml:space="preserve"> </w:t>
      </w:r>
      <w:r w:rsidRPr="00F74CE0">
        <w:rPr>
          <w:rFonts w:eastAsia="等线"/>
          <w:b/>
          <w:bCs/>
          <w:sz w:val="20"/>
          <w:szCs w:val="20"/>
        </w:rPr>
        <w:t xml:space="preserve">to the source </w:t>
      </w:r>
      <w:proofErr w:type="spellStart"/>
      <w:r w:rsidRPr="00F74CE0">
        <w:rPr>
          <w:rFonts w:eastAsia="等线"/>
          <w:b/>
          <w:bCs/>
          <w:sz w:val="20"/>
          <w:szCs w:val="20"/>
        </w:rPr>
        <w:t>eNB</w:t>
      </w:r>
      <w:proofErr w:type="spellEnd"/>
      <w:r w:rsidRPr="00F74CE0">
        <w:rPr>
          <w:rFonts w:eastAsia="等线"/>
          <w:b/>
          <w:bCs/>
          <w:sz w:val="20"/>
          <w:szCs w:val="20"/>
        </w:rPr>
        <w:t xml:space="preserve"> or a new </w:t>
      </w:r>
      <w:proofErr w:type="spellStart"/>
      <w:r w:rsidRPr="00F74CE0">
        <w:rPr>
          <w:rFonts w:eastAsia="等线"/>
          <w:b/>
          <w:bCs/>
          <w:sz w:val="20"/>
          <w:szCs w:val="20"/>
        </w:rPr>
        <w:t>eNB</w:t>
      </w:r>
      <w:proofErr w:type="spellEnd"/>
      <w:r>
        <w:rPr>
          <w:rFonts w:eastAsia="等线" w:hint="eastAsia"/>
          <w:b/>
          <w:bCs/>
          <w:sz w:val="20"/>
          <w:szCs w:val="20"/>
        </w:rPr>
        <w:t>.</w:t>
      </w:r>
    </w:p>
    <w:p w14:paraId="71626FBD" w14:textId="21901BB6" w:rsidR="00A1602B" w:rsidRPr="00C771B9" w:rsidRDefault="00F74CE0" w:rsidP="00A1602B">
      <w:pPr>
        <w:pStyle w:val="ListParagraph1"/>
        <w:adjustRightInd w:val="0"/>
        <w:snapToGrid w:val="0"/>
        <w:spacing w:beforeLines="50" w:before="120" w:afterLines="50" w:after="120" w:line="288" w:lineRule="auto"/>
        <w:ind w:firstLineChars="0" w:firstLine="0"/>
        <w:rPr>
          <w:rFonts w:eastAsia="等线"/>
          <w:bCs/>
          <w:sz w:val="20"/>
          <w:szCs w:val="20"/>
        </w:rPr>
      </w:pPr>
      <w:r w:rsidRPr="00C771B9">
        <w:rPr>
          <w:rFonts w:eastAsia="等线"/>
          <w:bCs/>
          <w:sz w:val="20"/>
          <w:szCs w:val="20"/>
        </w:rPr>
        <w:t xml:space="preserve">In more of the cases, </w:t>
      </w:r>
      <w:r w:rsidR="00C771B9" w:rsidRPr="00C771B9">
        <w:rPr>
          <w:rFonts w:eastAsia="等线"/>
          <w:bCs/>
          <w:sz w:val="20"/>
          <w:szCs w:val="20"/>
        </w:rPr>
        <w:t xml:space="preserve">when the source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or new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containing the DL data for the UE (re)visit the area where the UE locates, as the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has no existing connection for this UE, </w:t>
      </w:r>
      <w:r w:rsidR="00C505E6" w:rsidRPr="00C505E6">
        <w:rPr>
          <w:rFonts w:eastAsia="等线"/>
          <w:bCs/>
          <w:sz w:val="20"/>
          <w:szCs w:val="20"/>
        </w:rPr>
        <w:t xml:space="preserve">the legacy </w:t>
      </w:r>
      <w:proofErr w:type="gramStart"/>
      <w:r w:rsidR="00C505E6" w:rsidRPr="00C505E6">
        <w:rPr>
          <w:rFonts w:eastAsia="等线"/>
          <w:bCs/>
          <w:sz w:val="20"/>
          <w:szCs w:val="20"/>
        </w:rPr>
        <w:t>Paging</w:t>
      </w:r>
      <w:proofErr w:type="gramEnd"/>
      <w:r w:rsidR="00C505E6" w:rsidRPr="00C505E6">
        <w:rPr>
          <w:rFonts w:eastAsia="等线"/>
          <w:bCs/>
          <w:sz w:val="20"/>
          <w:szCs w:val="20"/>
        </w:rPr>
        <w:t xml:space="preserve"> procedure can be used by </w:t>
      </w:r>
      <w:proofErr w:type="spellStart"/>
      <w:r w:rsidR="00C505E6" w:rsidRPr="00C505E6">
        <w:rPr>
          <w:rFonts w:eastAsia="等线"/>
          <w:bCs/>
          <w:sz w:val="20"/>
          <w:szCs w:val="20"/>
        </w:rPr>
        <w:t>eNB</w:t>
      </w:r>
      <w:proofErr w:type="spellEnd"/>
      <w:r w:rsidR="00C505E6" w:rsidRPr="00C505E6">
        <w:rPr>
          <w:rFonts w:eastAsia="等线"/>
          <w:bCs/>
          <w:sz w:val="20"/>
          <w:szCs w:val="20"/>
        </w:rPr>
        <w:t xml:space="preserve"> to find the UE and deliver the DL data to it</w:t>
      </w:r>
      <w:r w:rsidR="00C771B9" w:rsidRPr="00C771B9">
        <w:rPr>
          <w:rFonts w:eastAsia="等线"/>
          <w:bCs/>
          <w:sz w:val="20"/>
          <w:szCs w:val="20"/>
        </w:rPr>
        <w:t xml:space="preserve">. In a few cases, e.g., the source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previously keeps the UE in connected mode and revisits the area after a short time period, it</w:t>
      </w:r>
      <w:r w:rsidR="00C505E6">
        <w:rPr>
          <w:rFonts w:eastAsia="等线"/>
          <w:bCs/>
          <w:sz w:val="20"/>
          <w:szCs w:val="20"/>
        </w:rPr>
        <w:t xml:space="preserve"> may be</w:t>
      </w:r>
      <w:r w:rsidR="00C771B9" w:rsidRPr="00C771B9">
        <w:rPr>
          <w:rFonts w:eastAsia="等线"/>
          <w:bCs/>
          <w:sz w:val="20"/>
          <w:szCs w:val="20"/>
        </w:rPr>
        <w:t xml:space="preserve"> possible for the source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to use the exiting RRC connection to deliver the DL data to the UE.</w:t>
      </w:r>
    </w:p>
    <w:p w14:paraId="76A04906" w14:textId="42748A90" w:rsidR="00C505E6" w:rsidRDefault="00C505E6" w:rsidP="00C505E6">
      <w:pPr>
        <w:pStyle w:val="ListParagraph1"/>
        <w:adjustRightInd w:val="0"/>
        <w:snapToGrid w:val="0"/>
        <w:spacing w:beforeLines="50" w:before="120" w:afterLines="50" w:after="120" w:line="288" w:lineRule="auto"/>
        <w:ind w:firstLineChars="0" w:firstLine="0"/>
        <w:rPr>
          <w:rFonts w:eastAsia="等线"/>
          <w:b/>
          <w:bCs/>
          <w:sz w:val="20"/>
          <w:szCs w:val="20"/>
        </w:rPr>
      </w:pPr>
      <w:r w:rsidRPr="00C505E6">
        <w:rPr>
          <w:rFonts w:eastAsia="等线"/>
          <w:b/>
          <w:bCs/>
          <w:sz w:val="20"/>
          <w:szCs w:val="20"/>
        </w:rPr>
        <w:t xml:space="preserve">Observation </w:t>
      </w:r>
      <w:r w:rsidR="002A2D7C">
        <w:rPr>
          <w:rFonts w:eastAsia="等线"/>
          <w:b/>
          <w:bCs/>
          <w:sz w:val="20"/>
          <w:szCs w:val="20"/>
        </w:rPr>
        <w:t>3-6</w:t>
      </w:r>
      <w:r w:rsidRPr="00C505E6">
        <w:rPr>
          <w:rFonts w:eastAsia="等线"/>
          <w:b/>
          <w:bCs/>
          <w:sz w:val="20"/>
          <w:szCs w:val="20"/>
        </w:rPr>
        <w:t xml:space="preserve">: When the </w:t>
      </w:r>
      <w:proofErr w:type="spellStart"/>
      <w:r w:rsidRPr="00C505E6">
        <w:rPr>
          <w:rFonts w:eastAsia="等线"/>
          <w:b/>
          <w:bCs/>
          <w:sz w:val="20"/>
          <w:szCs w:val="20"/>
        </w:rPr>
        <w:t>eNB</w:t>
      </w:r>
      <w:proofErr w:type="spellEnd"/>
      <w:r w:rsidRPr="00C505E6">
        <w:rPr>
          <w:rFonts w:eastAsia="等线"/>
          <w:b/>
          <w:bCs/>
          <w:sz w:val="20"/>
          <w:szCs w:val="20"/>
        </w:rPr>
        <w:t xml:space="preserve"> containing the DL data (re)visit the area where the UE locates, the</w:t>
      </w:r>
      <w:r>
        <w:rPr>
          <w:rFonts w:eastAsia="等线"/>
          <w:b/>
          <w:bCs/>
          <w:sz w:val="20"/>
          <w:szCs w:val="20"/>
        </w:rPr>
        <w:t xml:space="preserve"> legacy </w:t>
      </w:r>
      <w:proofErr w:type="gramStart"/>
      <w:r>
        <w:rPr>
          <w:rFonts w:eastAsia="等线"/>
          <w:b/>
          <w:bCs/>
          <w:sz w:val="20"/>
          <w:szCs w:val="20"/>
        </w:rPr>
        <w:t>Paging</w:t>
      </w:r>
      <w:proofErr w:type="gramEnd"/>
      <w:r>
        <w:rPr>
          <w:rFonts w:eastAsia="等线"/>
          <w:b/>
          <w:bCs/>
          <w:sz w:val="20"/>
          <w:szCs w:val="20"/>
        </w:rPr>
        <w:t xml:space="preserve"> procedure can be used by</w:t>
      </w:r>
      <w:r w:rsidRPr="00C505E6">
        <w:rPr>
          <w:rFonts w:eastAsia="等线"/>
          <w:b/>
          <w:bCs/>
          <w:sz w:val="20"/>
          <w:szCs w:val="20"/>
        </w:rPr>
        <w:t xml:space="preserve"> </w:t>
      </w:r>
      <w:proofErr w:type="spellStart"/>
      <w:r w:rsidRPr="00C505E6">
        <w:rPr>
          <w:rFonts w:eastAsia="等线"/>
          <w:b/>
          <w:bCs/>
          <w:sz w:val="20"/>
          <w:szCs w:val="20"/>
        </w:rPr>
        <w:t>eNB</w:t>
      </w:r>
      <w:proofErr w:type="spellEnd"/>
      <w:r w:rsidRPr="00C505E6">
        <w:rPr>
          <w:rFonts w:eastAsia="等线"/>
          <w:b/>
          <w:bCs/>
          <w:sz w:val="20"/>
          <w:szCs w:val="20"/>
        </w:rPr>
        <w:t xml:space="preserve"> </w:t>
      </w:r>
      <w:r>
        <w:rPr>
          <w:rFonts w:eastAsia="等线"/>
          <w:b/>
          <w:bCs/>
          <w:sz w:val="20"/>
          <w:szCs w:val="20"/>
        </w:rPr>
        <w:t xml:space="preserve">to find </w:t>
      </w:r>
      <w:r w:rsidRPr="00C505E6">
        <w:rPr>
          <w:rFonts w:eastAsia="等线"/>
          <w:b/>
          <w:bCs/>
          <w:sz w:val="20"/>
          <w:szCs w:val="20"/>
        </w:rPr>
        <w:t>the UE</w:t>
      </w:r>
      <w:r>
        <w:rPr>
          <w:rFonts w:eastAsia="等线"/>
          <w:b/>
          <w:bCs/>
          <w:sz w:val="20"/>
          <w:szCs w:val="20"/>
        </w:rPr>
        <w:t xml:space="preserve"> and deliver the DL data to it</w:t>
      </w:r>
      <w:r w:rsidRPr="00C505E6">
        <w:rPr>
          <w:rFonts w:eastAsia="等线"/>
          <w:b/>
          <w:bCs/>
          <w:sz w:val="20"/>
          <w:szCs w:val="20"/>
        </w:rPr>
        <w:t xml:space="preserve">. In a few cases, it may be also possible for the source </w:t>
      </w:r>
      <w:proofErr w:type="spellStart"/>
      <w:r w:rsidRPr="00C505E6">
        <w:rPr>
          <w:rFonts w:eastAsia="等线"/>
          <w:b/>
          <w:bCs/>
          <w:sz w:val="20"/>
          <w:szCs w:val="20"/>
        </w:rPr>
        <w:t>eNB</w:t>
      </w:r>
      <w:proofErr w:type="spellEnd"/>
      <w:r w:rsidRPr="00C505E6">
        <w:rPr>
          <w:rFonts w:eastAsia="等线"/>
          <w:b/>
          <w:bCs/>
          <w:sz w:val="20"/>
          <w:szCs w:val="20"/>
        </w:rPr>
        <w:t xml:space="preserve"> to use the exiting RRC connection to deliver the DL data to the UE.</w:t>
      </w:r>
    </w:p>
    <w:p w14:paraId="3F0BFA49" w14:textId="77777777" w:rsidR="00E1438A" w:rsidRPr="00C505E6" w:rsidRDefault="00E1438A" w:rsidP="00C505E6">
      <w:pPr>
        <w:pStyle w:val="ListParagraph1"/>
        <w:adjustRightInd w:val="0"/>
        <w:snapToGrid w:val="0"/>
        <w:spacing w:beforeLines="50" w:before="120" w:afterLines="50" w:after="120" w:line="288" w:lineRule="auto"/>
        <w:ind w:firstLineChars="0" w:firstLine="0"/>
        <w:rPr>
          <w:rFonts w:eastAsia="等线"/>
          <w:b/>
          <w:bCs/>
          <w:sz w:val="20"/>
          <w:szCs w:val="20"/>
        </w:rPr>
      </w:pPr>
    </w:p>
    <w:p w14:paraId="764FC661" w14:textId="68550C6F" w:rsidR="00DF5A7C" w:rsidRDefault="00DF5A7C" w:rsidP="00DF5A7C">
      <w:pPr>
        <w:pStyle w:val="20"/>
        <w:numPr>
          <w:ilvl w:val="1"/>
          <w:numId w:val="1"/>
        </w:numPr>
        <w:spacing w:before="120" w:after="120"/>
        <w:ind w:left="578" w:hanging="578"/>
        <w:rPr>
          <w:rFonts w:ascii="Arial" w:hAnsi="Arial" w:cs="Arial"/>
        </w:rPr>
      </w:pPr>
      <w:r>
        <w:rPr>
          <w:rFonts w:ascii="Arial" w:hAnsi="Arial" w:cs="Arial"/>
        </w:rPr>
        <w:t>Processes for connected mode UE</w:t>
      </w:r>
    </w:p>
    <w:p w14:paraId="007FAF06" w14:textId="0BF6A1BC" w:rsidR="00D265FD" w:rsidRPr="00D265FD" w:rsidRDefault="00D265FD" w:rsidP="00D265FD">
      <w:pPr>
        <w:pStyle w:val="3"/>
        <w:numPr>
          <w:ilvl w:val="2"/>
          <w:numId w:val="1"/>
        </w:numPr>
        <w:adjustRightInd w:val="0"/>
        <w:snapToGrid w:val="0"/>
        <w:spacing w:before="240" w:after="160"/>
        <w:ind w:left="720"/>
        <w:rPr>
          <w:rFonts w:ascii="Arial" w:hAnsi="Arial" w:cs="Arial"/>
          <w:color w:val="auto"/>
          <w:sz w:val="22"/>
          <w:szCs w:val="22"/>
        </w:rPr>
      </w:pPr>
      <w:r>
        <w:rPr>
          <w:rFonts w:ascii="Arial" w:hAnsi="Arial" w:cs="Arial"/>
          <w:color w:val="auto"/>
          <w:sz w:val="22"/>
          <w:szCs w:val="22"/>
        </w:rPr>
        <w:t>T</w:t>
      </w:r>
      <w:r>
        <w:rPr>
          <w:rFonts w:ascii="Arial" w:hAnsi="Arial" w:cs="Arial" w:hint="eastAsia"/>
          <w:color w:val="auto"/>
          <w:sz w:val="22"/>
          <w:szCs w:val="22"/>
        </w:rPr>
        <w:t>he</w:t>
      </w:r>
      <w:r>
        <w:rPr>
          <w:rFonts w:ascii="Arial" w:hAnsi="Arial" w:cs="Arial"/>
          <w:color w:val="auto"/>
          <w:sz w:val="22"/>
          <w:szCs w:val="22"/>
        </w:rPr>
        <w:t xml:space="preserve"> case that f</w:t>
      </w:r>
      <w:r w:rsidRPr="00D265FD">
        <w:rPr>
          <w:rFonts w:ascii="Arial" w:hAnsi="Arial" w:cs="Arial" w:hint="eastAsia"/>
          <w:color w:val="auto"/>
          <w:sz w:val="22"/>
          <w:szCs w:val="22"/>
        </w:rPr>
        <w:t>eeder link</w:t>
      </w:r>
      <w:r w:rsidRPr="00D265FD">
        <w:rPr>
          <w:rFonts w:ascii="Arial" w:hAnsi="Arial" w:cs="Arial"/>
          <w:color w:val="auto"/>
          <w:sz w:val="22"/>
          <w:szCs w:val="22"/>
        </w:rPr>
        <w:t xml:space="preserve"> becomes unavailable </w:t>
      </w:r>
    </w:p>
    <w:p w14:paraId="21CAFBC2" w14:textId="7B530CB0" w:rsidR="00DF5A7C" w:rsidRDefault="00DF5A7C" w:rsidP="00DF5A7C">
      <w:pPr>
        <w:pStyle w:val="ListParagraph1"/>
        <w:adjustRightInd w:val="0"/>
        <w:snapToGrid w:val="0"/>
        <w:spacing w:beforeLines="50" w:before="120" w:afterLines="50" w:after="120" w:line="288" w:lineRule="auto"/>
        <w:ind w:firstLineChars="0" w:firstLine="0"/>
        <w:rPr>
          <w:rFonts w:eastAsia="等线"/>
          <w:bCs/>
          <w:sz w:val="20"/>
          <w:szCs w:val="20"/>
        </w:rPr>
      </w:pPr>
      <w:r w:rsidRPr="00DF5A7C">
        <w:rPr>
          <w:rFonts w:eastAsia="等线"/>
          <w:bCs/>
          <w:sz w:val="20"/>
          <w:szCs w:val="20"/>
        </w:rPr>
        <w:t>For connected mode UE</w:t>
      </w:r>
      <w:r w:rsidRPr="00DF5A7C">
        <w:rPr>
          <w:rFonts w:eastAsia="等线" w:hint="eastAsia"/>
          <w:bCs/>
          <w:sz w:val="20"/>
          <w:szCs w:val="20"/>
        </w:rPr>
        <w:t>,</w:t>
      </w:r>
      <w:r w:rsidRPr="00DF5A7C">
        <w:rPr>
          <w:rFonts w:eastAsia="等线"/>
          <w:bCs/>
          <w:sz w:val="20"/>
          <w:szCs w:val="20"/>
        </w:rPr>
        <w:t xml:space="preserve"> it may be possible that the </w:t>
      </w:r>
      <w:r w:rsidRPr="00DF5A7C">
        <w:rPr>
          <w:rFonts w:eastAsia="等线" w:hint="eastAsia"/>
          <w:bCs/>
          <w:sz w:val="20"/>
          <w:szCs w:val="20"/>
        </w:rPr>
        <w:t>feeder link</w:t>
      </w:r>
      <w:r w:rsidRPr="00DF5A7C">
        <w:rPr>
          <w:rFonts w:eastAsia="等线"/>
          <w:bCs/>
          <w:sz w:val="20"/>
          <w:szCs w:val="20"/>
        </w:rPr>
        <w:t xml:space="preserve"> becomes from available to unavailable during a RRC connection. The straightforward </w:t>
      </w:r>
      <w:r w:rsidR="0059644D">
        <w:rPr>
          <w:rFonts w:eastAsia="等线"/>
          <w:bCs/>
          <w:sz w:val="20"/>
          <w:szCs w:val="20"/>
        </w:rPr>
        <w:t>process</w:t>
      </w:r>
      <w:r w:rsidRPr="00DF5A7C">
        <w:rPr>
          <w:rFonts w:eastAsia="等线"/>
          <w:bCs/>
          <w:sz w:val="20"/>
          <w:szCs w:val="20"/>
        </w:rPr>
        <w:t xml:space="preserve"> would be that the </w:t>
      </w:r>
      <w:proofErr w:type="spellStart"/>
      <w:r w:rsidRPr="00DF5A7C">
        <w:rPr>
          <w:rFonts w:eastAsia="等线"/>
          <w:bCs/>
          <w:sz w:val="20"/>
          <w:szCs w:val="20"/>
        </w:rPr>
        <w:t>eNB</w:t>
      </w:r>
      <w:proofErr w:type="spellEnd"/>
      <w:r w:rsidRPr="00DF5A7C">
        <w:rPr>
          <w:rFonts w:eastAsia="等线"/>
          <w:bCs/>
          <w:sz w:val="20"/>
          <w:szCs w:val="20"/>
        </w:rPr>
        <w:t xml:space="preserve"> </w:t>
      </w:r>
      <w:r w:rsidR="0059644D">
        <w:rPr>
          <w:rFonts w:eastAsia="等线"/>
          <w:bCs/>
          <w:sz w:val="20"/>
          <w:szCs w:val="20"/>
        </w:rPr>
        <w:t xml:space="preserve">can </w:t>
      </w:r>
      <w:r w:rsidRPr="00DF5A7C">
        <w:rPr>
          <w:rFonts w:eastAsia="等线"/>
          <w:bCs/>
          <w:sz w:val="20"/>
          <w:szCs w:val="20"/>
        </w:rPr>
        <w:t>proactively release the UE</w:t>
      </w:r>
      <w:r w:rsidR="0059644D">
        <w:rPr>
          <w:rFonts w:eastAsia="等线"/>
          <w:bCs/>
          <w:sz w:val="20"/>
          <w:szCs w:val="20"/>
        </w:rPr>
        <w:t xml:space="preserve"> and t</w:t>
      </w:r>
      <w:r w:rsidRPr="00DF5A7C">
        <w:rPr>
          <w:rFonts w:eastAsia="等线"/>
          <w:bCs/>
          <w:sz w:val="20"/>
          <w:szCs w:val="20"/>
        </w:rPr>
        <w:t xml:space="preserve">his can be left to </w:t>
      </w:r>
      <w:proofErr w:type="spellStart"/>
      <w:r w:rsidRPr="00DF5A7C">
        <w:rPr>
          <w:rFonts w:eastAsia="等线"/>
          <w:bCs/>
          <w:sz w:val="20"/>
          <w:szCs w:val="20"/>
        </w:rPr>
        <w:t>eMB</w:t>
      </w:r>
      <w:proofErr w:type="spellEnd"/>
      <w:r w:rsidRPr="00DF5A7C">
        <w:rPr>
          <w:rFonts w:eastAsia="等线"/>
          <w:bCs/>
          <w:sz w:val="20"/>
          <w:szCs w:val="20"/>
        </w:rPr>
        <w:t xml:space="preserve"> implementation. Furthermore, RAN can discuss whether to introduce a new release reason</w:t>
      </w:r>
      <w:r w:rsidR="0059644D">
        <w:rPr>
          <w:rFonts w:eastAsia="等线"/>
          <w:bCs/>
          <w:sz w:val="20"/>
          <w:szCs w:val="20"/>
        </w:rPr>
        <w:t xml:space="preserve">, </w:t>
      </w:r>
      <w:r w:rsidRPr="00DF5A7C">
        <w:rPr>
          <w:rFonts w:eastAsia="等线"/>
          <w:bCs/>
          <w:sz w:val="20"/>
          <w:szCs w:val="20"/>
        </w:rPr>
        <w:t>e.g., “</w:t>
      </w:r>
      <w:r w:rsidRPr="00DF5A7C">
        <w:rPr>
          <w:rFonts w:eastAsia="等线" w:hint="eastAsia"/>
          <w:bCs/>
          <w:sz w:val="20"/>
          <w:szCs w:val="20"/>
        </w:rPr>
        <w:t xml:space="preserve">the feeder link </w:t>
      </w:r>
      <w:r w:rsidRPr="00DF5A7C">
        <w:rPr>
          <w:rFonts w:eastAsia="等线"/>
          <w:bCs/>
          <w:sz w:val="20"/>
          <w:szCs w:val="20"/>
        </w:rPr>
        <w:t>becomes un</w:t>
      </w:r>
      <w:r w:rsidRPr="00DF5A7C">
        <w:rPr>
          <w:rFonts w:eastAsia="等线" w:hint="eastAsia"/>
          <w:bCs/>
          <w:sz w:val="20"/>
          <w:szCs w:val="20"/>
        </w:rPr>
        <w:t>available</w:t>
      </w:r>
      <w:r w:rsidR="0059644D">
        <w:rPr>
          <w:rFonts w:eastAsia="等线"/>
          <w:bCs/>
          <w:sz w:val="20"/>
          <w:szCs w:val="20"/>
        </w:rPr>
        <w:t xml:space="preserve">”, to let the UE be aware of the case and avoid unexpected </w:t>
      </w:r>
      <w:proofErr w:type="spellStart"/>
      <w:r w:rsidR="0059644D">
        <w:rPr>
          <w:rFonts w:eastAsia="等线"/>
          <w:bCs/>
          <w:sz w:val="20"/>
          <w:szCs w:val="20"/>
        </w:rPr>
        <w:t>behaviours</w:t>
      </w:r>
      <w:proofErr w:type="spellEnd"/>
      <w:r w:rsidR="0059644D">
        <w:rPr>
          <w:rFonts w:eastAsia="等线"/>
          <w:bCs/>
          <w:sz w:val="20"/>
          <w:szCs w:val="20"/>
        </w:rPr>
        <w:t>.</w:t>
      </w:r>
    </w:p>
    <w:p w14:paraId="5A36F823" w14:textId="00D4B833" w:rsidR="00DF5A7C" w:rsidRPr="00DF5A7C" w:rsidRDefault="00DF5A7C" w:rsidP="00DF5A7C">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Observation </w:t>
      </w:r>
      <w:r w:rsidR="002A2D7C">
        <w:rPr>
          <w:rFonts w:eastAsia="等线"/>
          <w:b/>
          <w:bCs/>
          <w:sz w:val="20"/>
          <w:szCs w:val="20"/>
        </w:rPr>
        <w:t>4-1</w:t>
      </w:r>
      <w:r w:rsidRPr="00DF5A7C">
        <w:rPr>
          <w:rFonts w:eastAsia="等线"/>
          <w:b/>
          <w:bCs/>
          <w:sz w:val="20"/>
          <w:szCs w:val="20"/>
        </w:rPr>
        <w:t xml:space="preserve">: it may be possible that the </w:t>
      </w:r>
      <w:r w:rsidRPr="00DF5A7C">
        <w:rPr>
          <w:rFonts w:eastAsia="等线" w:hint="eastAsia"/>
          <w:b/>
          <w:bCs/>
          <w:sz w:val="20"/>
          <w:szCs w:val="20"/>
        </w:rPr>
        <w:t>feeder link</w:t>
      </w:r>
      <w:r w:rsidRPr="00DF5A7C">
        <w:rPr>
          <w:rFonts w:eastAsia="等线"/>
          <w:b/>
          <w:bCs/>
          <w:sz w:val="20"/>
          <w:szCs w:val="20"/>
        </w:rPr>
        <w:t xml:space="preserve"> becomes from available to unavailable during a RRC connection. </w:t>
      </w:r>
      <w:r>
        <w:rPr>
          <w:rFonts w:eastAsia="等线"/>
          <w:b/>
          <w:bCs/>
          <w:sz w:val="20"/>
          <w:szCs w:val="20"/>
        </w:rPr>
        <w:t>For</w:t>
      </w:r>
      <w:r w:rsidRPr="00DF5A7C">
        <w:rPr>
          <w:rFonts w:eastAsia="等线"/>
          <w:b/>
          <w:bCs/>
          <w:sz w:val="20"/>
          <w:szCs w:val="20"/>
        </w:rPr>
        <w:t xml:space="preserve"> this case</w:t>
      </w:r>
      <w:r>
        <w:rPr>
          <w:rFonts w:eastAsia="等线"/>
          <w:b/>
          <w:bCs/>
          <w:sz w:val="20"/>
          <w:szCs w:val="20"/>
        </w:rPr>
        <w:t>, t</w:t>
      </w:r>
      <w:r w:rsidRPr="00DF5A7C">
        <w:rPr>
          <w:rFonts w:eastAsia="等线"/>
          <w:b/>
          <w:bCs/>
          <w:sz w:val="20"/>
          <w:szCs w:val="20"/>
        </w:rPr>
        <w:t xml:space="preserve">he </w:t>
      </w:r>
      <w:proofErr w:type="spellStart"/>
      <w:r w:rsidRPr="00DF5A7C">
        <w:rPr>
          <w:rFonts w:eastAsia="等线"/>
          <w:b/>
          <w:bCs/>
          <w:sz w:val="20"/>
          <w:szCs w:val="20"/>
        </w:rPr>
        <w:t>eNB</w:t>
      </w:r>
      <w:proofErr w:type="spellEnd"/>
      <w:r w:rsidRPr="00DF5A7C">
        <w:rPr>
          <w:rFonts w:eastAsia="等线"/>
          <w:b/>
          <w:bCs/>
          <w:sz w:val="20"/>
          <w:szCs w:val="20"/>
        </w:rPr>
        <w:t xml:space="preserve"> </w:t>
      </w:r>
      <w:r w:rsidR="0059644D" w:rsidRPr="0059644D">
        <w:rPr>
          <w:rFonts w:eastAsia="等线"/>
          <w:b/>
          <w:bCs/>
          <w:sz w:val="20"/>
          <w:szCs w:val="20"/>
        </w:rPr>
        <w:t>implementation</w:t>
      </w:r>
      <w:r w:rsidR="0059644D" w:rsidRPr="00DF5A7C">
        <w:rPr>
          <w:rFonts w:eastAsia="等线"/>
          <w:b/>
          <w:bCs/>
          <w:sz w:val="20"/>
          <w:szCs w:val="20"/>
        </w:rPr>
        <w:t xml:space="preserve"> </w:t>
      </w:r>
      <w:r w:rsidRPr="00DF5A7C">
        <w:rPr>
          <w:rFonts w:eastAsia="等线"/>
          <w:b/>
          <w:bCs/>
          <w:sz w:val="20"/>
          <w:szCs w:val="20"/>
        </w:rPr>
        <w:t>can proactively release the UE</w:t>
      </w:r>
      <w:r>
        <w:rPr>
          <w:rFonts w:eastAsia="等线"/>
          <w:b/>
          <w:bCs/>
          <w:sz w:val="20"/>
          <w:szCs w:val="20"/>
        </w:rPr>
        <w:t>.</w:t>
      </w:r>
    </w:p>
    <w:p w14:paraId="7EEDC99C" w14:textId="5C0A0131" w:rsidR="00DF5A7C" w:rsidRPr="00DF5A7C" w:rsidRDefault="00DF5A7C" w:rsidP="00DF5A7C">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Proposal </w:t>
      </w:r>
      <w:r w:rsidR="00A474E8">
        <w:rPr>
          <w:rFonts w:eastAsia="等线"/>
          <w:b/>
          <w:bCs/>
          <w:sz w:val="20"/>
          <w:szCs w:val="20"/>
        </w:rPr>
        <w:t>6</w:t>
      </w:r>
      <w:r w:rsidRPr="00DF5A7C">
        <w:rPr>
          <w:rFonts w:eastAsia="等线"/>
          <w:b/>
          <w:bCs/>
          <w:sz w:val="20"/>
          <w:szCs w:val="20"/>
        </w:rPr>
        <w:t>: RAN can discuss whether to introduce a new release reason, e.g., “</w:t>
      </w:r>
      <w:r w:rsidRPr="00DF5A7C">
        <w:rPr>
          <w:rFonts w:eastAsia="等线" w:hint="eastAsia"/>
          <w:b/>
          <w:bCs/>
          <w:sz w:val="20"/>
          <w:szCs w:val="20"/>
        </w:rPr>
        <w:t xml:space="preserve">the feeder link </w:t>
      </w:r>
      <w:r w:rsidRPr="00DF5A7C">
        <w:rPr>
          <w:rFonts w:eastAsia="等线"/>
          <w:b/>
          <w:bCs/>
          <w:sz w:val="20"/>
          <w:szCs w:val="20"/>
        </w:rPr>
        <w:t>becomes un</w:t>
      </w:r>
      <w:r w:rsidRPr="00DF5A7C">
        <w:rPr>
          <w:rFonts w:eastAsia="等线" w:hint="eastAsia"/>
          <w:b/>
          <w:bCs/>
          <w:sz w:val="20"/>
          <w:szCs w:val="20"/>
        </w:rPr>
        <w:t>available</w:t>
      </w:r>
      <w:r w:rsidRPr="00DF5A7C">
        <w:rPr>
          <w:rFonts w:eastAsia="等线"/>
          <w:b/>
          <w:bCs/>
          <w:sz w:val="20"/>
          <w:szCs w:val="20"/>
        </w:rPr>
        <w:t>”.</w:t>
      </w:r>
    </w:p>
    <w:p w14:paraId="13FF68F0" w14:textId="7EC0A37B" w:rsidR="004A02F8" w:rsidRPr="00D265FD" w:rsidRDefault="00D265FD" w:rsidP="00D265FD">
      <w:pPr>
        <w:pStyle w:val="3"/>
        <w:numPr>
          <w:ilvl w:val="2"/>
          <w:numId w:val="1"/>
        </w:numPr>
        <w:adjustRightInd w:val="0"/>
        <w:snapToGrid w:val="0"/>
        <w:spacing w:before="240" w:after="160"/>
        <w:ind w:left="720"/>
        <w:rPr>
          <w:rFonts w:ascii="Arial" w:hAnsi="Arial" w:cs="Arial"/>
          <w:color w:val="auto"/>
          <w:sz w:val="22"/>
          <w:szCs w:val="22"/>
        </w:rPr>
      </w:pPr>
      <w:r>
        <w:rPr>
          <w:rFonts w:ascii="Arial" w:hAnsi="Arial" w:cs="Arial"/>
          <w:color w:val="auto"/>
          <w:sz w:val="22"/>
          <w:szCs w:val="22"/>
        </w:rPr>
        <w:t>T</w:t>
      </w:r>
      <w:r>
        <w:rPr>
          <w:rFonts w:ascii="Arial" w:hAnsi="Arial" w:cs="Arial" w:hint="eastAsia"/>
          <w:color w:val="auto"/>
          <w:sz w:val="22"/>
          <w:szCs w:val="22"/>
        </w:rPr>
        <w:t>he</w:t>
      </w:r>
      <w:r>
        <w:rPr>
          <w:rFonts w:ascii="Arial" w:hAnsi="Arial" w:cs="Arial"/>
          <w:color w:val="auto"/>
          <w:sz w:val="22"/>
          <w:szCs w:val="22"/>
        </w:rPr>
        <w:t xml:space="preserve"> case of</w:t>
      </w:r>
      <w:r w:rsidRPr="00D265FD">
        <w:rPr>
          <w:rFonts w:ascii="Arial" w:hAnsi="Arial" w:cs="Arial"/>
          <w:color w:val="auto"/>
          <w:sz w:val="22"/>
          <w:szCs w:val="22"/>
        </w:rPr>
        <w:t xml:space="preserve"> RRC c</w:t>
      </w:r>
      <w:r w:rsidR="004A02F8" w:rsidRPr="00D265FD">
        <w:rPr>
          <w:rFonts w:ascii="Arial" w:hAnsi="Arial" w:cs="Arial"/>
          <w:color w:val="auto"/>
          <w:sz w:val="22"/>
          <w:szCs w:val="22"/>
        </w:rPr>
        <w:t xml:space="preserve">onnection reestablishment </w:t>
      </w:r>
    </w:p>
    <w:p w14:paraId="59DCB80D" w14:textId="3CDB41BE" w:rsidR="003C2420" w:rsidRDefault="003C2420" w:rsidP="003C2420">
      <w:pPr>
        <w:pStyle w:val="ListParagraph1"/>
        <w:adjustRightInd w:val="0"/>
        <w:snapToGrid w:val="0"/>
        <w:spacing w:beforeLines="50" w:before="120" w:afterLines="50" w:after="120" w:line="288" w:lineRule="auto"/>
        <w:ind w:firstLineChars="0" w:firstLine="0"/>
        <w:rPr>
          <w:rFonts w:eastAsia="等线"/>
          <w:bCs/>
          <w:sz w:val="20"/>
          <w:szCs w:val="20"/>
        </w:rPr>
      </w:pPr>
      <w:r w:rsidRPr="003C2420">
        <w:rPr>
          <w:rFonts w:eastAsia="等线"/>
          <w:bCs/>
          <w:sz w:val="20"/>
          <w:szCs w:val="20"/>
        </w:rPr>
        <w:t>For a UE in connected mode</w:t>
      </w:r>
      <w:r>
        <w:rPr>
          <w:rFonts w:eastAsia="等线"/>
          <w:bCs/>
          <w:sz w:val="20"/>
          <w:szCs w:val="20"/>
        </w:rPr>
        <w:t xml:space="preserve"> (e.g., connecting to eNB-0)</w:t>
      </w:r>
      <w:r w:rsidRPr="003C2420">
        <w:rPr>
          <w:rFonts w:eastAsia="等线"/>
          <w:bCs/>
          <w:sz w:val="20"/>
          <w:szCs w:val="20"/>
        </w:rPr>
        <w:t>,</w:t>
      </w:r>
      <w:r>
        <w:rPr>
          <w:rFonts w:eastAsia="等线"/>
          <w:bCs/>
          <w:sz w:val="20"/>
          <w:szCs w:val="20"/>
        </w:rPr>
        <w:t xml:space="preserve"> it may also be possible that RLF occurs</w:t>
      </w:r>
      <w:r w:rsidRPr="003C2420">
        <w:rPr>
          <w:rFonts w:eastAsia="等线"/>
          <w:bCs/>
          <w:sz w:val="20"/>
          <w:szCs w:val="20"/>
        </w:rPr>
        <w:t xml:space="preserve"> </w:t>
      </w:r>
      <w:r>
        <w:rPr>
          <w:rFonts w:eastAsia="等线"/>
          <w:bCs/>
          <w:sz w:val="20"/>
          <w:szCs w:val="20"/>
        </w:rPr>
        <w:t xml:space="preserve">due to </w:t>
      </w:r>
      <w:r w:rsidRPr="003C2420">
        <w:rPr>
          <w:rFonts w:eastAsia="等线"/>
          <w:bCs/>
          <w:sz w:val="20"/>
          <w:szCs w:val="20"/>
        </w:rPr>
        <w:t>the RF quality fluctuates</w:t>
      </w:r>
      <w:r>
        <w:rPr>
          <w:rFonts w:eastAsia="等线"/>
          <w:bCs/>
          <w:sz w:val="20"/>
          <w:szCs w:val="20"/>
        </w:rPr>
        <w:t xml:space="preserve"> and </w:t>
      </w:r>
      <w:r w:rsidRPr="003C2420">
        <w:rPr>
          <w:rFonts w:eastAsia="等线"/>
          <w:bCs/>
          <w:sz w:val="20"/>
          <w:szCs w:val="20"/>
        </w:rPr>
        <w:t>the UE may trigger a RRC connection reestablishment procedure to</w:t>
      </w:r>
      <w:r>
        <w:rPr>
          <w:rFonts w:eastAsia="等线"/>
          <w:bCs/>
          <w:sz w:val="20"/>
          <w:szCs w:val="20"/>
        </w:rPr>
        <w:t xml:space="preserve"> another</w:t>
      </w:r>
      <w:r w:rsidRPr="003C2420">
        <w:rPr>
          <w:rFonts w:eastAsia="等线"/>
          <w:bCs/>
          <w:sz w:val="20"/>
          <w:szCs w:val="20"/>
        </w:rPr>
        <w:t xml:space="preserve"> base station</w:t>
      </w:r>
      <w:r>
        <w:rPr>
          <w:rFonts w:eastAsia="等线"/>
          <w:bCs/>
          <w:sz w:val="20"/>
          <w:szCs w:val="20"/>
        </w:rPr>
        <w:t xml:space="preserve">, e.g., eNB-1 in satellite-1. However, there may be the case that the eNB-1 good radio quality (that’s why the UE choose this </w:t>
      </w:r>
      <w:proofErr w:type="spellStart"/>
      <w:r>
        <w:rPr>
          <w:rFonts w:eastAsia="等线"/>
          <w:bCs/>
          <w:sz w:val="20"/>
          <w:szCs w:val="20"/>
        </w:rPr>
        <w:t>eNB</w:t>
      </w:r>
      <w:proofErr w:type="spellEnd"/>
      <w:r>
        <w:rPr>
          <w:rFonts w:eastAsia="等线"/>
          <w:bCs/>
          <w:sz w:val="20"/>
          <w:szCs w:val="20"/>
        </w:rPr>
        <w:t xml:space="preserve"> to request </w:t>
      </w:r>
      <w:r w:rsidRPr="003C2420">
        <w:rPr>
          <w:rFonts w:eastAsia="等线"/>
          <w:bCs/>
          <w:sz w:val="20"/>
          <w:szCs w:val="20"/>
        </w:rPr>
        <w:t>RRC connection reestablishmen</w:t>
      </w:r>
      <w:r>
        <w:rPr>
          <w:rFonts w:eastAsia="等线"/>
          <w:bCs/>
          <w:sz w:val="20"/>
          <w:szCs w:val="20"/>
        </w:rPr>
        <w:t xml:space="preserve">t) but no available feed link. </w:t>
      </w:r>
    </w:p>
    <w:p w14:paraId="67E15979" w14:textId="0A0A2E62" w:rsidR="003C2420" w:rsidRPr="00C00B21" w:rsidRDefault="003C2420" w:rsidP="003C2420">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sidR="002A2D7C">
        <w:rPr>
          <w:rFonts w:eastAsia="等线"/>
          <w:b/>
          <w:bCs/>
          <w:sz w:val="20"/>
          <w:szCs w:val="20"/>
        </w:rPr>
        <w:t>4-2</w:t>
      </w:r>
      <w:r w:rsidRPr="00C00B21">
        <w:rPr>
          <w:rFonts w:eastAsia="等线"/>
          <w:b/>
          <w:bCs/>
          <w:sz w:val="20"/>
          <w:szCs w:val="20"/>
        </w:rPr>
        <w:t xml:space="preserve">: </w:t>
      </w:r>
      <w:r w:rsidR="00C00B21" w:rsidRPr="00C00B21">
        <w:rPr>
          <w:rFonts w:eastAsia="等线"/>
          <w:b/>
          <w:bCs/>
          <w:sz w:val="20"/>
          <w:szCs w:val="20"/>
        </w:rPr>
        <w:t>When the RF quality fluctuates,</w:t>
      </w:r>
      <w:r w:rsidRPr="00C00B21">
        <w:rPr>
          <w:rFonts w:eastAsia="等线"/>
          <w:b/>
          <w:bCs/>
          <w:sz w:val="20"/>
          <w:szCs w:val="20"/>
        </w:rPr>
        <w:t xml:space="preserve"> a UE in connected mode</w:t>
      </w:r>
      <w:r w:rsidR="00C00B21" w:rsidRPr="00C00B21">
        <w:rPr>
          <w:rFonts w:eastAsia="等线"/>
          <w:b/>
          <w:bCs/>
          <w:sz w:val="20"/>
          <w:szCs w:val="20"/>
        </w:rPr>
        <w:t xml:space="preserve"> may</w:t>
      </w:r>
      <w:r w:rsidR="00C00B21" w:rsidRPr="00C00B21">
        <w:rPr>
          <w:b/>
        </w:rPr>
        <w:t xml:space="preserve"> </w:t>
      </w:r>
      <w:r w:rsidR="00C00B21" w:rsidRPr="00C00B21">
        <w:rPr>
          <w:rFonts w:eastAsia="等线"/>
          <w:b/>
          <w:bCs/>
          <w:sz w:val="20"/>
          <w:szCs w:val="20"/>
        </w:rPr>
        <w:t>encounter RLF and</w:t>
      </w:r>
      <w:r w:rsidRPr="00C00B21">
        <w:rPr>
          <w:rFonts w:eastAsia="等线"/>
          <w:b/>
          <w:bCs/>
          <w:sz w:val="20"/>
          <w:szCs w:val="20"/>
        </w:rPr>
        <w:t xml:space="preserve"> it may </w:t>
      </w:r>
      <w:r w:rsidR="00C00B21" w:rsidRPr="00C00B21">
        <w:rPr>
          <w:rFonts w:eastAsia="等线"/>
          <w:b/>
          <w:bCs/>
          <w:sz w:val="20"/>
          <w:szCs w:val="20"/>
        </w:rPr>
        <w:t>trigger a RRC connection reestablishment procedure to a</w:t>
      </w:r>
      <w:r w:rsidR="00C00B21">
        <w:rPr>
          <w:rFonts w:eastAsia="等线"/>
          <w:b/>
          <w:bCs/>
          <w:sz w:val="20"/>
          <w:szCs w:val="20"/>
        </w:rPr>
        <w:t>n</w:t>
      </w:r>
      <w:r w:rsidR="00C00B21" w:rsidRPr="00C00B21">
        <w:rPr>
          <w:rFonts w:eastAsia="等线"/>
          <w:b/>
          <w:bCs/>
          <w:sz w:val="20"/>
          <w:szCs w:val="20"/>
        </w:rPr>
        <w:t xml:space="preserve"> </w:t>
      </w:r>
      <w:proofErr w:type="spellStart"/>
      <w:r w:rsidR="00C00B21" w:rsidRPr="00C00B21">
        <w:rPr>
          <w:rFonts w:eastAsia="等线"/>
          <w:b/>
          <w:bCs/>
          <w:sz w:val="20"/>
          <w:szCs w:val="20"/>
        </w:rPr>
        <w:t>eNB</w:t>
      </w:r>
      <w:proofErr w:type="spellEnd"/>
      <w:r w:rsidR="00C00B21" w:rsidRPr="00C00B21">
        <w:rPr>
          <w:rFonts w:eastAsia="等线"/>
          <w:b/>
          <w:bCs/>
          <w:sz w:val="20"/>
          <w:szCs w:val="20"/>
        </w:rPr>
        <w:t xml:space="preserve"> with good radio quality but has no available feed link</w:t>
      </w:r>
      <w:r w:rsidRPr="00C00B21">
        <w:rPr>
          <w:rFonts w:eastAsia="等线"/>
          <w:b/>
          <w:bCs/>
          <w:sz w:val="20"/>
          <w:szCs w:val="20"/>
        </w:rPr>
        <w:t>.</w:t>
      </w:r>
    </w:p>
    <w:p w14:paraId="3BB248A9" w14:textId="5AF27C6B" w:rsidR="00C00B21" w:rsidRDefault="003C2420" w:rsidP="003C2420">
      <w:pPr>
        <w:pStyle w:val="ListParagraph1"/>
        <w:adjustRightInd w:val="0"/>
        <w:snapToGrid w:val="0"/>
        <w:spacing w:beforeLines="50" w:before="120" w:afterLines="50" w:after="120" w:line="288" w:lineRule="auto"/>
        <w:ind w:firstLineChars="0" w:firstLine="0"/>
        <w:rPr>
          <w:rFonts w:eastAsia="等线"/>
          <w:bCs/>
          <w:sz w:val="20"/>
          <w:szCs w:val="20"/>
        </w:rPr>
      </w:pPr>
      <w:r w:rsidRPr="003C2420">
        <w:rPr>
          <w:rFonts w:eastAsia="等线"/>
          <w:bCs/>
          <w:sz w:val="20"/>
          <w:szCs w:val="20"/>
        </w:rPr>
        <w:t xml:space="preserve">For the UE using UP solution, the RRC reestablishment procedure is very similar as RRC connection resume procedure, </w:t>
      </w:r>
      <w:r w:rsidR="00C00B21">
        <w:rPr>
          <w:rFonts w:eastAsia="等线"/>
          <w:bCs/>
          <w:sz w:val="20"/>
          <w:szCs w:val="20"/>
        </w:rPr>
        <w:t xml:space="preserve">then the procedures discussed in section 3.2 can be reused. That is, the UE can </w:t>
      </w:r>
      <w:r w:rsidR="00C00B21" w:rsidRPr="00C00B21">
        <w:rPr>
          <w:rFonts w:eastAsia="等线"/>
          <w:bCs/>
          <w:sz w:val="20"/>
          <w:szCs w:val="20"/>
        </w:rPr>
        <w:t>reestablish the RRC connection with eNB-1 and send UL data to it. The eNB</w:t>
      </w:r>
      <w:r w:rsidR="00C00B21">
        <w:rPr>
          <w:rFonts w:eastAsia="等线"/>
          <w:bCs/>
          <w:sz w:val="20"/>
          <w:szCs w:val="20"/>
        </w:rPr>
        <w:t>-1</w:t>
      </w:r>
      <w:r w:rsidR="00C00B21" w:rsidRPr="00C00B21">
        <w:rPr>
          <w:rFonts w:eastAsia="等线"/>
          <w:bCs/>
          <w:sz w:val="20"/>
          <w:szCs w:val="20"/>
        </w:rPr>
        <w:t xml:space="preserve"> may</w:t>
      </w:r>
      <w:r w:rsidR="00C00B21">
        <w:rPr>
          <w:rFonts w:eastAsia="等线"/>
          <w:bCs/>
          <w:sz w:val="20"/>
          <w:szCs w:val="20"/>
        </w:rPr>
        <w:t xml:space="preserve"> </w:t>
      </w:r>
      <w:r w:rsidR="00C00B21" w:rsidRPr="00C00B21">
        <w:rPr>
          <w:rFonts w:eastAsia="等线"/>
          <w:bCs/>
          <w:sz w:val="20"/>
          <w:szCs w:val="20"/>
        </w:rPr>
        <w:t>rel</w:t>
      </w:r>
      <w:r w:rsidR="00C00B21">
        <w:rPr>
          <w:rFonts w:eastAsia="等线"/>
          <w:bCs/>
          <w:sz w:val="20"/>
          <w:szCs w:val="20"/>
        </w:rPr>
        <w:t>e</w:t>
      </w:r>
      <w:r w:rsidR="00C00B21" w:rsidRPr="00C00B21">
        <w:rPr>
          <w:rFonts w:eastAsia="等线"/>
          <w:bCs/>
          <w:sz w:val="20"/>
          <w:szCs w:val="20"/>
        </w:rPr>
        <w:t xml:space="preserve">ase the UE when it moves out. Later the UE can get DL data from eNB-1 or another </w:t>
      </w:r>
      <w:proofErr w:type="spellStart"/>
      <w:r w:rsidR="00C00B21" w:rsidRPr="00C00B21">
        <w:rPr>
          <w:rFonts w:eastAsia="等线"/>
          <w:bCs/>
          <w:sz w:val="20"/>
          <w:szCs w:val="20"/>
        </w:rPr>
        <w:t>eNB</w:t>
      </w:r>
      <w:proofErr w:type="spellEnd"/>
      <w:r w:rsidR="00C00B21" w:rsidRPr="00C00B21">
        <w:rPr>
          <w:rFonts w:eastAsia="等线"/>
          <w:bCs/>
          <w:sz w:val="20"/>
          <w:szCs w:val="20"/>
        </w:rPr>
        <w:t>.</w:t>
      </w:r>
      <w:r w:rsidR="00C00B21">
        <w:rPr>
          <w:rFonts w:eastAsia="等线"/>
          <w:bCs/>
          <w:sz w:val="20"/>
          <w:szCs w:val="20"/>
        </w:rPr>
        <w:t xml:space="preserve"> </w:t>
      </w:r>
    </w:p>
    <w:p w14:paraId="4B5E4539" w14:textId="026A29C9" w:rsidR="00C00B21" w:rsidRDefault="00C00B21" w:rsidP="00C00B21">
      <w:pPr>
        <w:pStyle w:val="ListParagraph1"/>
        <w:adjustRightInd w:val="0"/>
        <w:snapToGrid w:val="0"/>
        <w:spacing w:beforeLines="50" w:before="120" w:afterLines="50" w:after="120" w:line="288" w:lineRule="auto"/>
        <w:ind w:firstLineChars="0" w:firstLine="0"/>
        <w:rPr>
          <w:bCs/>
          <w:sz w:val="20"/>
          <w:szCs w:val="20"/>
        </w:rPr>
      </w:pPr>
      <w:r>
        <w:rPr>
          <w:rFonts w:eastAsia="等线"/>
          <w:bCs/>
          <w:sz w:val="20"/>
          <w:szCs w:val="20"/>
        </w:rPr>
        <w:t xml:space="preserve">However, for the </w:t>
      </w:r>
      <w:r w:rsidRPr="003C2420">
        <w:rPr>
          <w:rFonts w:eastAsia="等线"/>
          <w:bCs/>
          <w:sz w:val="20"/>
          <w:szCs w:val="20"/>
        </w:rPr>
        <w:t xml:space="preserve">UE using </w:t>
      </w:r>
      <w:r>
        <w:rPr>
          <w:rFonts w:eastAsia="等线"/>
          <w:bCs/>
          <w:sz w:val="20"/>
          <w:szCs w:val="20"/>
        </w:rPr>
        <w:t>CP</w:t>
      </w:r>
      <w:r w:rsidRPr="003C2420">
        <w:rPr>
          <w:rFonts w:eastAsia="等线"/>
          <w:bCs/>
          <w:sz w:val="20"/>
          <w:szCs w:val="20"/>
        </w:rPr>
        <w:t xml:space="preserve"> solution</w:t>
      </w:r>
      <w:r>
        <w:rPr>
          <w:rFonts w:eastAsia="等线"/>
          <w:bCs/>
          <w:sz w:val="20"/>
          <w:szCs w:val="20"/>
        </w:rPr>
        <w:t>, as there is</w:t>
      </w:r>
      <w:r w:rsidRPr="00097EC1">
        <w:rPr>
          <w:bCs/>
          <w:sz w:val="20"/>
          <w:szCs w:val="20"/>
        </w:rPr>
        <w:t xml:space="preserve"> additional requirement </w:t>
      </w:r>
      <w:r>
        <w:rPr>
          <w:bCs/>
          <w:sz w:val="20"/>
          <w:szCs w:val="20"/>
        </w:rPr>
        <w:t>for</w:t>
      </w:r>
      <w:r w:rsidRPr="00097EC1">
        <w:rPr>
          <w:bCs/>
          <w:sz w:val="20"/>
          <w:szCs w:val="20"/>
        </w:rPr>
        <w:t xml:space="preserve"> RRC connection reestablishment procedure</w:t>
      </w:r>
      <w:r>
        <w:rPr>
          <w:bCs/>
          <w:sz w:val="20"/>
          <w:szCs w:val="20"/>
        </w:rPr>
        <w:t>, e.g.,</w:t>
      </w:r>
      <w:r w:rsidRPr="00097EC1">
        <w:rPr>
          <w:bCs/>
          <w:sz w:val="20"/>
          <w:szCs w:val="20"/>
        </w:rPr>
        <w:t xml:space="preserve"> MME needs to authenticate the UE's</w:t>
      </w:r>
      <w:r w:rsidR="00681145">
        <w:rPr>
          <w:bCs/>
          <w:sz w:val="20"/>
          <w:szCs w:val="20"/>
        </w:rPr>
        <w:t xml:space="preserve"> </w:t>
      </w:r>
      <w:r w:rsidR="00681145" w:rsidRPr="00097EC1">
        <w:rPr>
          <w:bCs/>
          <w:sz w:val="20"/>
          <w:szCs w:val="20"/>
        </w:rPr>
        <w:t>UL CP Security Informatio</w:t>
      </w:r>
      <w:r w:rsidR="00681145">
        <w:rPr>
          <w:bCs/>
          <w:sz w:val="20"/>
          <w:szCs w:val="20"/>
        </w:rPr>
        <w:t>n</w:t>
      </w:r>
      <w:r w:rsidRPr="00097EC1">
        <w:rPr>
          <w:bCs/>
          <w:sz w:val="20"/>
          <w:szCs w:val="20"/>
        </w:rPr>
        <w:t xml:space="preserve"> </w:t>
      </w:r>
      <w:r w:rsidR="00681145">
        <w:rPr>
          <w:bCs/>
          <w:sz w:val="20"/>
          <w:szCs w:val="20"/>
        </w:rPr>
        <w:t xml:space="preserve">in </w:t>
      </w:r>
      <w:r w:rsidRPr="00097EC1">
        <w:rPr>
          <w:bCs/>
          <w:sz w:val="20"/>
          <w:szCs w:val="20"/>
        </w:rPr>
        <w:t>re-establishment request</w:t>
      </w:r>
      <w:r w:rsidR="00681145">
        <w:rPr>
          <w:bCs/>
          <w:sz w:val="20"/>
          <w:szCs w:val="20"/>
        </w:rPr>
        <w:t>,</w:t>
      </w:r>
      <w:r w:rsidRPr="00097EC1">
        <w:rPr>
          <w:bCs/>
          <w:sz w:val="20"/>
          <w:szCs w:val="20"/>
        </w:rPr>
        <w:t xml:space="preserve"> how to handle the RRC connection reestablishment procedure for CP solution in S&amp;F scenario needs more discussion. </w:t>
      </w:r>
      <w:r w:rsidR="00681145">
        <w:rPr>
          <w:bCs/>
          <w:sz w:val="20"/>
          <w:szCs w:val="20"/>
        </w:rPr>
        <w:t>For reference, t</w:t>
      </w:r>
      <w:r w:rsidRPr="00097EC1">
        <w:rPr>
          <w:bCs/>
          <w:sz w:val="20"/>
          <w:szCs w:val="20"/>
        </w:rPr>
        <w:t xml:space="preserve">he </w:t>
      </w:r>
      <w:r w:rsidR="00681145">
        <w:rPr>
          <w:bCs/>
          <w:sz w:val="20"/>
          <w:szCs w:val="20"/>
        </w:rPr>
        <w:lastRenderedPageBreak/>
        <w:t>legacy</w:t>
      </w:r>
      <w:r w:rsidRPr="00097EC1">
        <w:rPr>
          <w:bCs/>
          <w:sz w:val="20"/>
          <w:szCs w:val="20"/>
        </w:rPr>
        <w:t xml:space="preserve"> procedure for RRC connection reestablishment for CP solution is as below:</w:t>
      </w:r>
    </w:p>
    <w:tbl>
      <w:tblPr>
        <w:tblStyle w:val="ae"/>
        <w:tblW w:w="0" w:type="auto"/>
        <w:tblLook w:val="04A0" w:firstRow="1" w:lastRow="0" w:firstColumn="1" w:lastColumn="0" w:noHBand="0" w:noVBand="1"/>
      </w:tblPr>
      <w:tblGrid>
        <w:gridCol w:w="9629"/>
      </w:tblGrid>
      <w:tr w:rsidR="00502696" w14:paraId="2CAFC3E4" w14:textId="77777777" w:rsidTr="00502696">
        <w:tc>
          <w:tcPr>
            <w:tcW w:w="9629" w:type="dxa"/>
          </w:tcPr>
          <w:p w14:paraId="3F186BFA" w14:textId="77777777" w:rsidR="00502696" w:rsidRPr="00502696" w:rsidRDefault="00502696" w:rsidP="00502696">
            <w:pPr>
              <w:pStyle w:val="4"/>
              <w:rPr>
                <w:rFonts w:ascii="Arial" w:hAnsi="Arial" w:cs="Arial"/>
                <w:i w:val="0"/>
                <w:color w:val="auto"/>
                <w:sz w:val="24"/>
                <w:szCs w:val="24"/>
              </w:rPr>
            </w:pPr>
            <w:bookmarkStart w:id="1" w:name="_Toc20403160"/>
            <w:bookmarkStart w:id="2" w:name="_Toc29372666"/>
            <w:bookmarkStart w:id="3" w:name="_Toc37760621"/>
            <w:bookmarkStart w:id="4" w:name="_Toc46498858"/>
            <w:bookmarkStart w:id="5" w:name="_Toc52491171"/>
            <w:bookmarkStart w:id="6" w:name="_Toc156248660"/>
            <w:r w:rsidRPr="00502696">
              <w:rPr>
                <w:rFonts w:ascii="Arial" w:hAnsi="Arial" w:cs="Arial"/>
                <w:i w:val="0"/>
                <w:color w:val="auto"/>
                <w:sz w:val="24"/>
                <w:szCs w:val="24"/>
              </w:rPr>
              <w:t>TS 36.300</w:t>
            </w:r>
          </w:p>
          <w:p w14:paraId="356CA8D2" w14:textId="26F32BEA" w:rsidR="00502696" w:rsidRPr="00502696" w:rsidRDefault="00502696" w:rsidP="00502696">
            <w:pPr>
              <w:pStyle w:val="4"/>
              <w:rPr>
                <w:rFonts w:ascii="Arial" w:hAnsi="Arial" w:cs="Arial"/>
                <w:i w:val="0"/>
                <w:color w:val="auto"/>
                <w:sz w:val="22"/>
              </w:rPr>
            </w:pPr>
            <w:r w:rsidRPr="00502696">
              <w:rPr>
                <w:rFonts w:ascii="Arial" w:hAnsi="Arial" w:cs="Arial"/>
                <w:i w:val="0"/>
                <w:color w:val="auto"/>
                <w:sz w:val="22"/>
              </w:rPr>
              <w:t>19.2.2.30</w:t>
            </w:r>
            <w:r w:rsidRPr="00502696">
              <w:rPr>
                <w:rFonts w:ascii="Arial" w:hAnsi="Arial" w:cs="Arial"/>
                <w:i w:val="0"/>
                <w:color w:val="auto"/>
                <w:sz w:val="22"/>
              </w:rPr>
              <w:tab/>
            </w:r>
            <w:proofErr w:type="spellStart"/>
            <w:r w:rsidRPr="00502696">
              <w:rPr>
                <w:rFonts w:ascii="Arial" w:hAnsi="Arial" w:cs="Arial"/>
                <w:i w:val="0"/>
                <w:color w:val="auto"/>
                <w:sz w:val="22"/>
              </w:rPr>
              <w:t>eNB</w:t>
            </w:r>
            <w:proofErr w:type="spellEnd"/>
            <w:r w:rsidRPr="00502696">
              <w:rPr>
                <w:rFonts w:ascii="Arial" w:hAnsi="Arial" w:cs="Arial"/>
                <w:i w:val="0"/>
                <w:color w:val="auto"/>
                <w:sz w:val="22"/>
              </w:rPr>
              <w:t xml:space="preserve"> CP Relocation Indication</w:t>
            </w:r>
            <w:bookmarkEnd w:id="1"/>
            <w:bookmarkEnd w:id="2"/>
            <w:bookmarkEnd w:id="3"/>
            <w:bookmarkEnd w:id="4"/>
            <w:bookmarkEnd w:id="5"/>
            <w:bookmarkEnd w:id="6"/>
          </w:p>
          <w:p w14:paraId="24955170" w14:textId="77777777" w:rsidR="00502696" w:rsidRPr="00094AFB" w:rsidRDefault="00502696" w:rsidP="00B4235F">
            <w:pPr>
              <w:pStyle w:val="ListParagraph1"/>
              <w:adjustRightInd w:val="0"/>
              <w:snapToGrid w:val="0"/>
              <w:spacing w:beforeLines="50" w:before="120" w:afterLines="50" w:after="120" w:line="288" w:lineRule="auto"/>
              <w:ind w:firstLineChars="0" w:firstLine="0"/>
            </w:pPr>
            <w:r w:rsidRPr="00B4235F">
              <w:t xml:space="preserve">The </w:t>
            </w:r>
            <w:proofErr w:type="spellStart"/>
            <w:r w:rsidRPr="00B4235F">
              <w:t>eNB</w:t>
            </w:r>
            <w:proofErr w:type="spellEnd"/>
            <w:r w:rsidRPr="00B4235F">
              <w:t xml:space="preserve"> CP Relocation Indication procedure is only applicable for NB-IOT UEs using</w:t>
            </w:r>
            <w:r w:rsidRPr="00094AFB">
              <w:t xml:space="preserve"> Control Plane </w:t>
            </w:r>
            <w:proofErr w:type="spellStart"/>
            <w:r w:rsidRPr="00094AFB">
              <w:t>CIoT</w:t>
            </w:r>
            <w:proofErr w:type="spellEnd"/>
            <w:r w:rsidRPr="00094AFB">
              <w:t xml:space="preserve"> EPS </w:t>
            </w:r>
            <w:proofErr w:type="spellStart"/>
            <w:r w:rsidRPr="00094AFB">
              <w:t>optimisations</w:t>
            </w:r>
            <w:proofErr w:type="spellEnd"/>
            <w:r w:rsidRPr="00094AFB">
              <w:t xml:space="preserve">. The purpose of the </w:t>
            </w:r>
            <w:proofErr w:type="spellStart"/>
            <w:r w:rsidRPr="00094AFB">
              <w:t>eNB</w:t>
            </w:r>
            <w:proofErr w:type="spellEnd"/>
            <w:r w:rsidRPr="00094AFB">
              <w:t xml:space="preserve"> CP Relocation Indication procedure is to request the MME to authenticate the UE's re-establishment request as described in TS 33.401 [22], and initiate the establishment of the </w:t>
            </w:r>
            <w:r w:rsidRPr="00B4235F">
              <w:t>UE</w:t>
            </w:r>
            <w:r w:rsidRPr="00094AFB">
              <w:t xml:space="preserve">-associated logical S1-connection after the UE has initiated a RRC Re-establishment procedure in an </w:t>
            </w:r>
            <w:proofErr w:type="spellStart"/>
            <w:r w:rsidRPr="00094AFB">
              <w:t>eNB</w:t>
            </w:r>
            <w:proofErr w:type="spellEnd"/>
            <w:r w:rsidRPr="00094AFB">
              <w:t>.</w:t>
            </w:r>
          </w:p>
          <w:p w14:paraId="790BFB2C" w14:textId="0F6204AA" w:rsidR="00502696" w:rsidRDefault="00502696" w:rsidP="00502696">
            <w:pPr>
              <w:pStyle w:val="ListParagraph1"/>
              <w:adjustRightInd w:val="0"/>
              <w:snapToGrid w:val="0"/>
              <w:spacing w:beforeLines="50" w:before="120" w:afterLines="50" w:after="120" w:line="288" w:lineRule="auto"/>
              <w:ind w:firstLineChars="0" w:firstLine="0"/>
              <w:rPr>
                <w:rFonts w:eastAsia="等线"/>
                <w:bCs/>
                <w:sz w:val="20"/>
                <w:szCs w:val="20"/>
              </w:rPr>
            </w:pPr>
            <w:r w:rsidRPr="00094AFB">
              <w:t xml:space="preserve">When the </w:t>
            </w:r>
            <w:proofErr w:type="spellStart"/>
            <w:r w:rsidRPr="00094AFB">
              <w:t>eNB</w:t>
            </w:r>
            <w:proofErr w:type="spellEnd"/>
            <w:r w:rsidRPr="00094AFB">
              <w:t xml:space="preserve"> receives the </w:t>
            </w:r>
            <w:proofErr w:type="spellStart"/>
            <w:r w:rsidRPr="00094AFB">
              <w:rPr>
                <w:i/>
              </w:rPr>
              <w:t>RRCConnectionReestablishmentRequest</w:t>
            </w:r>
            <w:proofErr w:type="spellEnd"/>
            <w:r w:rsidRPr="00094AFB">
              <w:t xml:space="preserve"> message, it triggers the </w:t>
            </w:r>
            <w:proofErr w:type="spellStart"/>
            <w:r w:rsidRPr="00094AFB">
              <w:t>eNB</w:t>
            </w:r>
            <w:proofErr w:type="spellEnd"/>
            <w:r w:rsidRPr="00094AFB">
              <w:t xml:space="preserve"> CP Relocation Indication procedure including NAS-level security information received from the UE. If the MME authenticates the request, it initiates the Connection Establishment Indication procedure including NAS-level security information to be sent to the UE in the </w:t>
            </w:r>
            <w:proofErr w:type="spellStart"/>
            <w:r w:rsidRPr="00094AFB">
              <w:rPr>
                <w:i/>
              </w:rPr>
              <w:t>RRCConnectionReestablishment</w:t>
            </w:r>
            <w:proofErr w:type="spellEnd"/>
            <w:r w:rsidRPr="00094AFB">
              <w:t xml:space="preserve"> message. In case the MME cannot authenticate the UE's request, the CONNECTION ESTABLISHMENT INDICATION message does not contain security information, and the </w:t>
            </w:r>
            <w:proofErr w:type="spellStart"/>
            <w:r w:rsidRPr="00094AFB">
              <w:t>eNB</w:t>
            </w:r>
            <w:proofErr w:type="spellEnd"/>
            <w:r w:rsidRPr="00094AFB">
              <w:t xml:space="preserve"> shall fail the RRC Re-establishment. In case of authentication failure, the </w:t>
            </w:r>
            <w:proofErr w:type="spellStart"/>
            <w:r w:rsidRPr="00094AFB">
              <w:t>eNB</w:t>
            </w:r>
            <w:proofErr w:type="spellEnd"/>
            <w:r w:rsidRPr="00094AFB">
              <w:t xml:space="preserve"> and the MME should locally release the allocated S1 resources, if any.</w:t>
            </w:r>
          </w:p>
          <w:p w14:paraId="79A60ED0" w14:textId="77777777" w:rsidR="00502696" w:rsidRDefault="00502696" w:rsidP="00502696">
            <w:pPr>
              <w:pStyle w:val="ListParagraph1"/>
              <w:adjustRightInd w:val="0"/>
              <w:snapToGrid w:val="0"/>
              <w:spacing w:beforeLines="50" w:before="120" w:afterLines="50" w:after="120" w:line="288" w:lineRule="auto"/>
              <w:ind w:firstLineChars="0" w:firstLine="0"/>
              <w:jc w:val="center"/>
            </w:pPr>
            <w:r>
              <w:object w:dxaOrig="7516" w:dyaOrig="2055" w14:anchorId="5BAFD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82.8pt" o:ole="">
                  <v:imagedata r:id="rId10" o:title=""/>
                </v:shape>
                <o:OLEObject Type="Embed" ProgID="Visio.Drawing.11" ShapeID="_x0000_i1025" DrawAspect="Content" ObjectID="_1776861690" r:id="rId11"/>
              </w:object>
            </w:r>
          </w:p>
          <w:p w14:paraId="7B84B20E" w14:textId="72932A89" w:rsidR="00502696" w:rsidRPr="00502696" w:rsidRDefault="00502696" w:rsidP="00502696">
            <w:pPr>
              <w:pStyle w:val="ListParagraph1"/>
              <w:adjustRightInd w:val="0"/>
              <w:snapToGrid w:val="0"/>
              <w:spacing w:beforeLines="50" w:before="120" w:afterLines="50" w:after="120" w:line="288" w:lineRule="auto"/>
              <w:ind w:firstLineChars="0" w:firstLine="0"/>
              <w:jc w:val="center"/>
              <w:rPr>
                <w:rFonts w:eastAsia="等线"/>
                <w:b/>
                <w:bCs/>
                <w:sz w:val="20"/>
                <w:szCs w:val="20"/>
              </w:rPr>
            </w:pPr>
            <w:r w:rsidRPr="00502696">
              <w:rPr>
                <w:b/>
              </w:rPr>
              <w:t xml:space="preserve">Figure 19.2.2.30-1: </w:t>
            </w:r>
            <w:proofErr w:type="spellStart"/>
            <w:r w:rsidRPr="00502696">
              <w:rPr>
                <w:b/>
              </w:rPr>
              <w:t>eNB</w:t>
            </w:r>
            <w:proofErr w:type="spellEnd"/>
            <w:r w:rsidRPr="00502696">
              <w:rPr>
                <w:b/>
              </w:rPr>
              <w:t xml:space="preserve"> CP Relocation Indication procedure (highlighted in blue)</w:t>
            </w:r>
          </w:p>
        </w:tc>
      </w:tr>
    </w:tbl>
    <w:p w14:paraId="16A8E0B7" w14:textId="27358F9B" w:rsidR="00502696" w:rsidRDefault="008D2E31" w:rsidP="00C00B21">
      <w:pPr>
        <w:pStyle w:val="ListParagraph1"/>
        <w:adjustRightInd w:val="0"/>
        <w:snapToGrid w:val="0"/>
        <w:spacing w:beforeLines="50" w:before="120" w:afterLines="50" w:after="120" w:line="288" w:lineRule="auto"/>
        <w:ind w:firstLineChars="0" w:firstLine="0"/>
        <w:rPr>
          <w:lang w:eastAsia="en-US"/>
        </w:rPr>
      </w:pPr>
      <w:r>
        <w:rPr>
          <w:rFonts w:eastAsia="等线"/>
          <w:bCs/>
          <w:sz w:val="20"/>
          <w:szCs w:val="20"/>
        </w:rPr>
        <w:t xml:space="preserve">As the eNB-1 has no way to immediately trigger </w:t>
      </w:r>
      <w:proofErr w:type="spellStart"/>
      <w:r w:rsidRPr="008D2E31">
        <w:rPr>
          <w:rFonts w:eastAsia="等线"/>
          <w:bCs/>
          <w:sz w:val="20"/>
          <w:szCs w:val="20"/>
        </w:rPr>
        <w:t>eNB</w:t>
      </w:r>
      <w:proofErr w:type="spellEnd"/>
      <w:r w:rsidRPr="008D2E31">
        <w:rPr>
          <w:rFonts w:eastAsia="等线"/>
          <w:bCs/>
          <w:sz w:val="20"/>
          <w:szCs w:val="20"/>
        </w:rPr>
        <w:t xml:space="preserve"> CP Relocation Indication procedure upon reception of </w:t>
      </w:r>
      <w:proofErr w:type="spellStart"/>
      <w:r w:rsidRPr="008D2E31">
        <w:rPr>
          <w:rFonts w:eastAsia="等线"/>
          <w:bCs/>
          <w:i/>
          <w:sz w:val="20"/>
          <w:szCs w:val="20"/>
        </w:rPr>
        <w:t>RRCConnectionReestablishmentRequest</w:t>
      </w:r>
      <w:proofErr w:type="spellEnd"/>
      <w:r w:rsidRPr="008D2E31">
        <w:rPr>
          <w:rFonts w:eastAsia="等线"/>
          <w:bCs/>
          <w:sz w:val="20"/>
          <w:szCs w:val="20"/>
        </w:rPr>
        <w:t xml:space="preserve"> message, one simple option may be</w:t>
      </w:r>
      <w:r>
        <w:rPr>
          <w:rFonts w:eastAsia="等线"/>
          <w:bCs/>
          <w:sz w:val="20"/>
          <w:szCs w:val="20"/>
        </w:rPr>
        <w:t xml:space="preserve"> </w:t>
      </w:r>
      <w:r w:rsidRPr="008D2E31">
        <w:rPr>
          <w:rFonts w:eastAsia="等线"/>
          <w:bCs/>
          <w:sz w:val="20"/>
          <w:szCs w:val="20"/>
        </w:rPr>
        <w:t>to let eNB-1 just reject the Reestablishment Request</w:t>
      </w:r>
      <w:r>
        <w:rPr>
          <w:rFonts w:eastAsia="等线"/>
          <w:bCs/>
          <w:sz w:val="20"/>
          <w:szCs w:val="20"/>
        </w:rPr>
        <w:t xml:space="preserve"> (e.g., to send no response or send </w:t>
      </w:r>
      <w:proofErr w:type="spellStart"/>
      <w:r w:rsidRPr="00667F3B">
        <w:rPr>
          <w:i/>
        </w:rPr>
        <w:t>RRCConnectionReestablishmentReject</w:t>
      </w:r>
      <w:proofErr w:type="spellEnd"/>
      <w:r>
        <w:rPr>
          <w:rFonts w:eastAsia="等线"/>
          <w:bCs/>
          <w:sz w:val="20"/>
          <w:szCs w:val="20"/>
        </w:rPr>
        <w:t>)</w:t>
      </w:r>
      <w:r w:rsidR="00D55216">
        <w:rPr>
          <w:rFonts w:eastAsia="等线"/>
          <w:bCs/>
          <w:sz w:val="20"/>
          <w:szCs w:val="20"/>
        </w:rPr>
        <w:t xml:space="preserve">. However, the rejection of RRC </w:t>
      </w:r>
      <w:r w:rsidR="00D55216" w:rsidRPr="008D2E31">
        <w:rPr>
          <w:rFonts w:eastAsia="等线"/>
          <w:bCs/>
          <w:sz w:val="20"/>
          <w:szCs w:val="20"/>
        </w:rPr>
        <w:t>Reestablishment</w:t>
      </w:r>
      <w:r w:rsidR="00D55216">
        <w:rPr>
          <w:rFonts w:eastAsia="等线"/>
          <w:bCs/>
          <w:sz w:val="20"/>
          <w:szCs w:val="20"/>
        </w:rPr>
        <w:t xml:space="preserve"> request would trigger UE </w:t>
      </w:r>
      <w:r w:rsidR="00D55216" w:rsidRPr="00667F3B">
        <w:t>leaving RRC_CONNECTED</w:t>
      </w:r>
      <w:r w:rsidR="00D55216">
        <w:t xml:space="preserve"> </w:t>
      </w:r>
      <w:r w:rsidR="00D55216" w:rsidRPr="00667F3B">
        <w:t>with release cause 'RRC connection failure'</w:t>
      </w:r>
      <w:r w:rsidR="00D55216">
        <w:t xml:space="preserve">. And furthermore, </w:t>
      </w:r>
      <w:r w:rsidR="00D55216" w:rsidRPr="003168A2">
        <w:t xml:space="preserve">"RRC Connection failure" </w:t>
      </w:r>
      <w:r w:rsidR="00D55216" w:rsidRPr="00CC0C94">
        <w:t>from the lower layers</w:t>
      </w:r>
      <w:r w:rsidR="00D55216">
        <w:t xml:space="preserve"> would trigger NAS layer </w:t>
      </w:r>
      <w:r w:rsidR="00D55216" w:rsidRPr="005F7EB0">
        <w:rPr>
          <w:lang w:eastAsia="en-US"/>
        </w:rPr>
        <w:t>recovery</w:t>
      </w:r>
      <w:r w:rsidR="00D55216">
        <w:rPr>
          <w:lang w:eastAsia="en-US"/>
        </w:rPr>
        <w:t>. Such processes will cause not only</w:t>
      </w:r>
      <w:r w:rsidR="002A2D7C">
        <w:rPr>
          <w:lang w:eastAsia="en-US"/>
        </w:rPr>
        <w:t xml:space="preserve"> the delayed</w:t>
      </w:r>
      <w:r w:rsidR="00D55216">
        <w:rPr>
          <w:lang w:eastAsia="en-US"/>
        </w:rPr>
        <w:t xml:space="preserve"> UL data transmission (please note it’s highly possible that UE has data to be sent if it triggers RRC connection </w:t>
      </w:r>
      <w:r w:rsidR="00D55216" w:rsidRPr="008D2E31">
        <w:rPr>
          <w:rFonts w:eastAsia="等线"/>
          <w:bCs/>
          <w:sz w:val="20"/>
          <w:szCs w:val="20"/>
        </w:rPr>
        <w:t>Reestablishment</w:t>
      </w:r>
      <w:r w:rsidR="00D55216">
        <w:rPr>
          <w:lang w:eastAsia="en-US"/>
        </w:rPr>
        <w:t>)</w:t>
      </w:r>
      <w:r w:rsidR="002A2D7C">
        <w:rPr>
          <w:lang w:eastAsia="en-US"/>
        </w:rPr>
        <w:t xml:space="preserve"> but also</w:t>
      </w:r>
      <w:r w:rsidR="002A2D7C" w:rsidRPr="002A2D7C">
        <w:rPr>
          <w:lang w:eastAsia="en-US"/>
        </w:rPr>
        <w:t xml:space="preserve"> </w:t>
      </w:r>
      <w:r w:rsidR="002A2D7C">
        <w:rPr>
          <w:lang w:eastAsia="en-US"/>
        </w:rPr>
        <w:t xml:space="preserve">the heavy signaling overhead due to </w:t>
      </w:r>
      <w:r w:rsidR="002A2D7C">
        <w:t xml:space="preserve">NAS layer </w:t>
      </w:r>
      <w:r w:rsidR="002A2D7C" w:rsidRPr="005F7EB0">
        <w:rPr>
          <w:lang w:eastAsia="en-US"/>
        </w:rPr>
        <w:t>recovery</w:t>
      </w:r>
      <w:r w:rsidR="002A2D7C">
        <w:rPr>
          <w:lang w:eastAsia="en-US"/>
        </w:rPr>
        <w:t>.</w:t>
      </w:r>
    </w:p>
    <w:p w14:paraId="23CD3207" w14:textId="16F5B8AA" w:rsidR="002A2D7C" w:rsidRPr="00C00B21" w:rsidRDefault="002A2D7C" w:rsidP="002A2D7C">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Pr>
          <w:rFonts w:eastAsia="等线"/>
          <w:b/>
          <w:bCs/>
          <w:sz w:val="20"/>
          <w:szCs w:val="20"/>
        </w:rPr>
        <w:t>4-3</w:t>
      </w:r>
      <w:r w:rsidRPr="00C00B21">
        <w:rPr>
          <w:rFonts w:eastAsia="等线"/>
          <w:b/>
          <w:bCs/>
          <w:sz w:val="20"/>
          <w:szCs w:val="20"/>
        </w:rPr>
        <w:t xml:space="preserve">: </w:t>
      </w:r>
      <w:r>
        <w:rPr>
          <w:rFonts w:eastAsia="等线"/>
          <w:b/>
          <w:bCs/>
          <w:sz w:val="20"/>
          <w:szCs w:val="20"/>
        </w:rPr>
        <w:t xml:space="preserve"> For UE using CP solution, </w:t>
      </w:r>
      <w:r w:rsidRPr="002A2D7C">
        <w:rPr>
          <w:rFonts w:eastAsia="等线"/>
          <w:b/>
          <w:bCs/>
          <w:sz w:val="20"/>
          <w:szCs w:val="20"/>
        </w:rPr>
        <w:t xml:space="preserve">the </w:t>
      </w:r>
      <w:proofErr w:type="spellStart"/>
      <w:r w:rsidRPr="002A2D7C">
        <w:rPr>
          <w:rFonts w:eastAsia="等线"/>
          <w:b/>
          <w:bCs/>
          <w:sz w:val="20"/>
          <w:szCs w:val="20"/>
        </w:rPr>
        <w:t>eNB</w:t>
      </w:r>
      <w:proofErr w:type="spellEnd"/>
      <w:r>
        <w:rPr>
          <w:rFonts w:eastAsia="等线"/>
          <w:b/>
          <w:bCs/>
          <w:sz w:val="20"/>
          <w:szCs w:val="20"/>
        </w:rPr>
        <w:t xml:space="preserve"> using </w:t>
      </w:r>
      <w:r w:rsidRPr="00A1602B">
        <w:rPr>
          <w:rFonts w:eastAsia="等线"/>
          <w:b/>
          <w:bCs/>
          <w:sz w:val="20"/>
          <w:szCs w:val="20"/>
        </w:rPr>
        <w:t>S&amp;F Satellite operation</w:t>
      </w:r>
      <w:r w:rsidRPr="002A2D7C">
        <w:rPr>
          <w:rFonts w:eastAsia="等线"/>
          <w:b/>
          <w:bCs/>
          <w:sz w:val="20"/>
          <w:szCs w:val="20"/>
        </w:rPr>
        <w:t xml:space="preserve"> has no way to immediately trigger </w:t>
      </w:r>
      <w:proofErr w:type="spellStart"/>
      <w:r w:rsidRPr="002A2D7C">
        <w:rPr>
          <w:rFonts w:eastAsia="等线"/>
          <w:b/>
          <w:bCs/>
          <w:sz w:val="20"/>
          <w:szCs w:val="20"/>
        </w:rPr>
        <w:t>eNB</w:t>
      </w:r>
      <w:proofErr w:type="spellEnd"/>
      <w:r w:rsidRPr="002A2D7C">
        <w:rPr>
          <w:rFonts w:eastAsia="等线"/>
          <w:b/>
          <w:bCs/>
          <w:sz w:val="20"/>
          <w:szCs w:val="20"/>
        </w:rPr>
        <w:t xml:space="preserve"> CP Relocation Indication procedure </w:t>
      </w:r>
      <w:r>
        <w:rPr>
          <w:rFonts w:eastAsia="等线"/>
          <w:b/>
          <w:bCs/>
          <w:sz w:val="20"/>
          <w:szCs w:val="20"/>
        </w:rPr>
        <w:t>if it receives</w:t>
      </w:r>
      <w:r w:rsidRPr="002A2D7C">
        <w:rPr>
          <w:rFonts w:eastAsia="等线"/>
          <w:b/>
          <w:bCs/>
          <w:sz w:val="20"/>
          <w:szCs w:val="20"/>
        </w:rPr>
        <w:t xml:space="preserve"> </w:t>
      </w:r>
      <w:proofErr w:type="spellStart"/>
      <w:r w:rsidRPr="002A2D7C">
        <w:rPr>
          <w:rFonts w:eastAsia="等线"/>
          <w:b/>
          <w:bCs/>
          <w:sz w:val="20"/>
          <w:szCs w:val="20"/>
        </w:rPr>
        <w:t>RRCConnectionReestablishmentRequest</w:t>
      </w:r>
      <w:proofErr w:type="spellEnd"/>
      <w:r w:rsidRPr="002A2D7C">
        <w:rPr>
          <w:rFonts w:eastAsia="等线"/>
          <w:b/>
          <w:bCs/>
          <w:sz w:val="20"/>
          <w:szCs w:val="20"/>
        </w:rPr>
        <w:t xml:space="preserve"> message</w:t>
      </w:r>
      <w:r>
        <w:rPr>
          <w:rFonts w:eastAsia="等线"/>
          <w:b/>
          <w:bCs/>
          <w:sz w:val="20"/>
          <w:szCs w:val="20"/>
        </w:rPr>
        <w:t>.</w:t>
      </w:r>
      <w:r w:rsidRPr="002A2D7C">
        <w:rPr>
          <w:rFonts w:eastAsia="等线"/>
          <w:b/>
          <w:bCs/>
          <w:sz w:val="20"/>
          <w:szCs w:val="20"/>
        </w:rPr>
        <w:t xml:space="preserve"> </w:t>
      </w:r>
      <w:r>
        <w:rPr>
          <w:rFonts w:eastAsia="等线"/>
          <w:b/>
          <w:bCs/>
          <w:sz w:val="20"/>
          <w:szCs w:val="20"/>
        </w:rPr>
        <w:t>O</w:t>
      </w:r>
      <w:r w:rsidRPr="002A2D7C">
        <w:rPr>
          <w:rFonts w:eastAsia="等线"/>
          <w:b/>
          <w:bCs/>
          <w:sz w:val="20"/>
          <w:szCs w:val="20"/>
        </w:rPr>
        <w:t>ne simple option may be to let eNB-1 just reject the Reestablishment Request</w:t>
      </w:r>
      <w:r w:rsidRPr="00C00B21">
        <w:rPr>
          <w:rFonts w:eastAsia="等线"/>
          <w:b/>
          <w:bCs/>
          <w:sz w:val="20"/>
          <w:szCs w:val="20"/>
        </w:rPr>
        <w:t>.</w:t>
      </w:r>
      <w:r w:rsidRPr="002A2D7C">
        <w:rPr>
          <w:rFonts w:eastAsia="等线"/>
          <w:b/>
          <w:bCs/>
          <w:sz w:val="20"/>
          <w:szCs w:val="20"/>
        </w:rPr>
        <w:t xml:space="preserve"> </w:t>
      </w:r>
      <w:r>
        <w:rPr>
          <w:rFonts w:eastAsia="等线"/>
          <w:b/>
          <w:bCs/>
          <w:sz w:val="20"/>
          <w:szCs w:val="20"/>
        </w:rPr>
        <w:t>However, s</w:t>
      </w:r>
      <w:r w:rsidRPr="002A2D7C">
        <w:rPr>
          <w:rFonts w:eastAsia="等线"/>
          <w:b/>
          <w:bCs/>
          <w:sz w:val="20"/>
          <w:szCs w:val="20"/>
        </w:rPr>
        <w:t xml:space="preserve">uch processes will cause not only the delayed UL data transmission </w:t>
      </w:r>
      <w:r>
        <w:rPr>
          <w:rFonts w:eastAsia="等线"/>
          <w:b/>
          <w:bCs/>
          <w:sz w:val="20"/>
          <w:szCs w:val="20"/>
        </w:rPr>
        <w:t xml:space="preserve">but also </w:t>
      </w:r>
      <w:r w:rsidRPr="002A2D7C">
        <w:rPr>
          <w:rFonts w:eastAsia="等线"/>
          <w:b/>
          <w:bCs/>
          <w:sz w:val="20"/>
          <w:szCs w:val="20"/>
        </w:rPr>
        <w:t>the heavy signaling overhead due to NAS layer recovery.</w:t>
      </w:r>
    </w:p>
    <w:p w14:paraId="0CEAF01D" w14:textId="77777777" w:rsidR="00717F15" w:rsidRDefault="002A2D7C" w:rsidP="00C00B2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Another option may be that</w:t>
      </w:r>
      <w:r w:rsidR="00717F15">
        <w:rPr>
          <w:rFonts w:eastAsia="等线"/>
          <w:bCs/>
          <w:sz w:val="20"/>
          <w:szCs w:val="20"/>
        </w:rPr>
        <w:t>, similar as the process for RRC connection establishment, the eNB-1 is still allowed to firstly finish the RRC connection reestablishment. An example procedure can be found as below:</w:t>
      </w:r>
    </w:p>
    <w:p w14:paraId="66B79F5D" w14:textId="5856544A" w:rsidR="00B907E1" w:rsidRDefault="00B751A6" w:rsidP="00B907E1">
      <w:pPr>
        <w:pStyle w:val="ListParagraph1"/>
        <w:adjustRightInd w:val="0"/>
        <w:snapToGrid w:val="0"/>
        <w:spacing w:beforeLines="50" w:before="120" w:afterLines="50" w:after="120" w:line="288" w:lineRule="auto"/>
        <w:ind w:firstLineChars="0" w:firstLine="0"/>
        <w:jc w:val="center"/>
      </w:pPr>
      <w:r>
        <w:object w:dxaOrig="11097" w:dyaOrig="8383" w14:anchorId="7F83760B">
          <v:shape id="_x0000_i1026" type="#_x0000_t75" style="width:481.65pt;height:363.85pt" o:ole="">
            <v:imagedata r:id="rId12" o:title=""/>
          </v:shape>
          <o:OLEObject Type="Embed" ProgID="Visio.Drawing.11" ShapeID="_x0000_i1026" DrawAspect="Content" ObjectID="_1776861691" r:id="rId13"/>
        </w:object>
      </w:r>
    </w:p>
    <w:p w14:paraId="2ADA6888" w14:textId="06A77AFF" w:rsidR="00B907E1" w:rsidRDefault="00B907E1" w:rsidP="00B907E1">
      <w:pPr>
        <w:pStyle w:val="ListParagraph1"/>
        <w:adjustRightInd w:val="0"/>
        <w:snapToGrid w:val="0"/>
        <w:spacing w:beforeLines="50" w:before="120" w:afterLines="50" w:after="120" w:line="288" w:lineRule="auto"/>
        <w:ind w:firstLineChars="0" w:firstLine="0"/>
      </w:pPr>
      <w:r>
        <w:t>The main processes can include:</w:t>
      </w:r>
    </w:p>
    <w:p w14:paraId="6226300C" w14:textId="76D1CE36" w:rsidR="00B907E1" w:rsidRDefault="00B907E1" w:rsidP="00B907E1">
      <w:pPr>
        <w:pStyle w:val="ListParagraph1"/>
        <w:adjustRightInd w:val="0"/>
        <w:snapToGrid w:val="0"/>
        <w:spacing w:beforeLines="50" w:before="120" w:afterLines="50" w:after="120" w:line="288" w:lineRule="auto"/>
        <w:ind w:firstLineChars="0" w:firstLine="0"/>
        <w:rPr>
          <w:bCs/>
          <w:sz w:val="20"/>
          <w:szCs w:val="20"/>
        </w:rPr>
      </w:pPr>
      <w:r>
        <w:t xml:space="preserve">1. upon receiving </w:t>
      </w:r>
      <w:proofErr w:type="spellStart"/>
      <w:r w:rsidRPr="00094AFB">
        <w:rPr>
          <w:i/>
        </w:rPr>
        <w:t>RRCConnectionReestablishmentRequest</w:t>
      </w:r>
      <w:proofErr w:type="spellEnd"/>
      <w:r w:rsidRPr="00094AFB">
        <w:t xml:space="preserve"> message</w:t>
      </w:r>
      <w:r>
        <w:t>, eNB-1</w:t>
      </w:r>
      <w:r w:rsidRPr="00B907E1">
        <w:rPr>
          <w:sz w:val="20"/>
          <w:szCs w:val="20"/>
        </w:rPr>
        <w:t xml:space="preserve"> </w:t>
      </w:r>
      <w:r w:rsidRPr="00B450D1">
        <w:rPr>
          <w:sz w:val="20"/>
          <w:szCs w:val="20"/>
        </w:rPr>
        <w:t xml:space="preserve">directly response </w:t>
      </w:r>
      <w:proofErr w:type="spellStart"/>
      <w:r w:rsidRPr="00717F15">
        <w:rPr>
          <w:i/>
          <w:sz w:val="20"/>
          <w:szCs w:val="20"/>
        </w:rPr>
        <w:t>RRCConnectionReestablishment</w:t>
      </w:r>
      <w:proofErr w:type="spellEnd"/>
      <w:r w:rsidRPr="00717F15">
        <w:rPr>
          <w:i/>
          <w:sz w:val="20"/>
          <w:szCs w:val="20"/>
        </w:rPr>
        <w:t xml:space="preserve"> </w:t>
      </w:r>
      <w:r w:rsidRPr="00B450D1">
        <w:rPr>
          <w:sz w:val="20"/>
          <w:szCs w:val="20"/>
        </w:rPr>
        <w:t>message to the UE to make UE assume the RRC connection reestablishment procedure is completed</w:t>
      </w:r>
      <w:r>
        <w:rPr>
          <w:sz w:val="20"/>
          <w:szCs w:val="20"/>
        </w:rPr>
        <w:t>. And then</w:t>
      </w:r>
      <w:r w:rsidRPr="00B907E1">
        <w:t xml:space="preserve"> </w:t>
      </w:r>
      <w:r>
        <w:t>eNB-1</w:t>
      </w:r>
      <w:r>
        <w:rPr>
          <w:sz w:val="20"/>
          <w:szCs w:val="20"/>
        </w:rPr>
        <w:t xml:space="preserve"> </w:t>
      </w:r>
      <w:r>
        <w:rPr>
          <w:rFonts w:eastAsia="等线"/>
          <w:bCs/>
          <w:sz w:val="20"/>
          <w:szCs w:val="20"/>
        </w:rPr>
        <w:t xml:space="preserve">gets the UL data and </w:t>
      </w:r>
      <w:r>
        <w:rPr>
          <w:sz w:val="20"/>
          <w:szCs w:val="20"/>
        </w:rPr>
        <w:t xml:space="preserve">UL </w:t>
      </w:r>
      <w:r w:rsidRPr="002844C4">
        <w:rPr>
          <w:bCs/>
          <w:sz w:val="20"/>
          <w:szCs w:val="20"/>
        </w:rPr>
        <w:t>NAS-level security information</w:t>
      </w:r>
      <w:r>
        <w:rPr>
          <w:bCs/>
          <w:sz w:val="20"/>
          <w:szCs w:val="20"/>
        </w:rPr>
        <w:t>, and store all these information.</w:t>
      </w:r>
    </w:p>
    <w:p w14:paraId="69E0D850" w14:textId="2017C793" w:rsidR="00B907E1" w:rsidRDefault="00B907E1" w:rsidP="00B907E1">
      <w:pPr>
        <w:pStyle w:val="ListParagraph1"/>
        <w:adjustRightInd w:val="0"/>
        <w:snapToGrid w:val="0"/>
        <w:spacing w:beforeLines="50" w:before="120" w:afterLines="50" w:after="120" w:line="288" w:lineRule="auto"/>
        <w:ind w:firstLineChars="0" w:firstLine="0"/>
        <w:rPr>
          <w:sz w:val="20"/>
          <w:szCs w:val="20"/>
        </w:rPr>
      </w:pPr>
      <w:r>
        <w:rPr>
          <w:rFonts w:eastAsia="等线" w:hint="eastAsia"/>
          <w:bCs/>
          <w:sz w:val="20"/>
          <w:szCs w:val="20"/>
        </w:rPr>
        <w:t>2</w:t>
      </w:r>
      <w:r>
        <w:rPr>
          <w:rFonts w:eastAsia="等线"/>
          <w:bCs/>
          <w:sz w:val="20"/>
          <w:szCs w:val="20"/>
        </w:rPr>
        <w:t xml:space="preserve">. </w:t>
      </w:r>
      <w:r>
        <w:rPr>
          <w:bCs/>
          <w:sz w:val="20"/>
          <w:szCs w:val="20"/>
        </w:rPr>
        <w:t xml:space="preserve">Later, when eNB-1 moves to the coverage of MME/gateway, </w:t>
      </w:r>
      <w:r w:rsidRPr="00AC0225">
        <w:rPr>
          <w:sz w:val="20"/>
          <w:szCs w:val="20"/>
        </w:rPr>
        <w:t>eNB</w:t>
      </w:r>
      <w:r w:rsidR="009845F1">
        <w:rPr>
          <w:sz w:val="20"/>
          <w:szCs w:val="20"/>
        </w:rPr>
        <w:t>-</w:t>
      </w:r>
      <w:r w:rsidRPr="00AC0225">
        <w:rPr>
          <w:sz w:val="20"/>
          <w:szCs w:val="20"/>
        </w:rPr>
        <w:t xml:space="preserve">1 can trigger an </w:t>
      </w:r>
      <w:proofErr w:type="spellStart"/>
      <w:r w:rsidRPr="00AC0225">
        <w:rPr>
          <w:sz w:val="20"/>
          <w:szCs w:val="20"/>
        </w:rPr>
        <w:t>eNB</w:t>
      </w:r>
      <w:proofErr w:type="spellEnd"/>
      <w:r w:rsidRPr="00AC0225">
        <w:rPr>
          <w:sz w:val="20"/>
          <w:szCs w:val="20"/>
        </w:rPr>
        <w:t xml:space="preserve"> CP Relocation Indication procedure to deliver the </w:t>
      </w:r>
      <w:r>
        <w:rPr>
          <w:sz w:val="20"/>
          <w:szCs w:val="20"/>
        </w:rPr>
        <w:t xml:space="preserve">UL NAS-level security information and also the UL data </w:t>
      </w:r>
      <w:r w:rsidRPr="00AC0225">
        <w:rPr>
          <w:sz w:val="20"/>
          <w:szCs w:val="20"/>
        </w:rPr>
        <w:t>to MME.</w:t>
      </w:r>
      <w:r w:rsidRPr="00B907E1">
        <w:rPr>
          <w:sz w:val="20"/>
          <w:szCs w:val="20"/>
        </w:rPr>
        <w:t xml:space="preserve"> </w:t>
      </w:r>
      <w:r w:rsidRPr="00BD1F31">
        <w:rPr>
          <w:sz w:val="20"/>
          <w:szCs w:val="20"/>
        </w:rPr>
        <w:t xml:space="preserve">If the MME </w:t>
      </w:r>
      <w:r>
        <w:rPr>
          <w:sz w:val="20"/>
          <w:szCs w:val="20"/>
        </w:rPr>
        <w:t xml:space="preserve">can </w:t>
      </w:r>
      <w:r w:rsidRPr="00BD1F31">
        <w:rPr>
          <w:sz w:val="20"/>
          <w:szCs w:val="20"/>
        </w:rPr>
        <w:t xml:space="preserve">authenticate the NAS-level security information, it can also authenticate the received UL data and </w:t>
      </w:r>
      <w:r w:rsidR="009845F1">
        <w:rPr>
          <w:sz w:val="20"/>
          <w:szCs w:val="20"/>
        </w:rPr>
        <w:t xml:space="preserve">then </w:t>
      </w:r>
      <w:r w:rsidRPr="00BD1F31">
        <w:rPr>
          <w:sz w:val="20"/>
          <w:szCs w:val="20"/>
        </w:rPr>
        <w:t xml:space="preserve">deliver it to the core network. Moreover, MME can </w:t>
      </w:r>
      <w:r w:rsidR="009845F1">
        <w:rPr>
          <w:sz w:val="20"/>
          <w:szCs w:val="20"/>
        </w:rPr>
        <w:t>provide</w:t>
      </w:r>
      <w:r w:rsidRPr="00BD1F31">
        <w:rPr>
          <w:sz w:val="20"/>
          <w:szCs w:val="20"/>
        </w:rPr>
        <w:t xml:space="preserve"> </w:t>
      </w:r>
      <w:r>
        <w:rPr>
          <w:sz w:val="20"/>
          <w:szCs w:val="20"/>
        </w:rPr>
        <w:t xml:space="preserve">DL </w:t>
      </w:r>
      <w:r w:rsidRPr="00BD1F31">
        <w:rPr>
          <w:sz w:val="20"/>
          <w:szCs w:val="20"/>
        </w:rPr>
        <w:t>NAS-level security information</w:t>
      </w:r>
      <w:r w:rsidR="009845F1">
        <w:rPr>
          <w:sz w:val="20"/>
          <w:szCs w:val="20"/>
        </w:rPr>
        <w:t xml:space="preserve"> to the eNB-1</w:t>
      </w:r>
      <w:r w:rsidRPr="00BD1F31">
        <w:rPr>
          <w:sz w:val="20"/>
          <w:szCs w:val="20"/>
        </w:rPr>
        <w:t xml:space="preserve">. </w:t>
      </w:r>
      <w:r w:rsidR="009845F1">
        <w:rPr>
          <w:sz w:val="20"/>
          <w:szCs w:val="20"/>
        </w:rPr>
        <w:t>I</w:t>
      </w:r>
      <w:r w:rsidRPr="00BD1F31">
        <w:rPr>
          <w:sz w:val="20"/>
          <w:szCs w:val="20"/>
        </w:rPr>
        <w:t>f MME can get the DL data from core network, MME also</w:t>
      </w:r>
      <w:r w:rsidR="009845F1">
        <w:rPr>
          <w:sz w:val="20"/>
          <w:szCs w:val="20"/>
        </w:rPr>
        <w:t xml:space="preserve"> provide</w:t>
      </w:r>
      <w:r w:rsidRPr="00BD1F31">
        <w:rPr>
          <w:sz w:val="20"/>
          <w:szCs w:val="20"/>
        </w:rPr>
        <w:t xml:space="preserve"> the DL data</w:t>
      </w:r>
      <w:r w:rsidR="009845F1">
        <w:rPr>
          <w:sz w:val="20"/>
          <w:szCs w:val="20"/>
        </w:rPr>
        <w:t xml:space="preserve"> to eNB-1</w:t>
      </w:r>
      <w:r w:rsidRPr="00BD1F31">
        <w:rPr>
          <w:sz w:val="20"/>
          <w:szCs w:val="20"/>
        </w:rPr>
        <w:t>. Afterwards, the MME and eNB</w:t>
      </w:r>
      <w:r w:rsidR="006E7A05">
        <w:rPr>
          <w:sz w:val="20"/>
          <w:szCs w:val="20"/>
        </w:rPr>
        <w:t>-</w:t>
      </w:r>
      <w:r w:rsidRPr="00BD1F31">
        <w:rPr>
          <w:sz w:val="20"/>
          <w:szCs w:val="20"/>
        </w:rPr>
        <w:t>1 can release the</w:t>
      </w:r>
      <w:r>
        <w:rPr>
          <w:sz w:val="20"/>
          <w:szCs w:val="20"/>
        </w:rPr>
        <w:t xml:space="preserve"> S1 interface.</w:t>
      </w:r>
    </w:p>
    <w:p w14:paraId="0EEFC148" w14:textId="4C4A63FB" w:rsidR="00B751A6" w:rsidRDefault="00B751A6" w:rsidP="00B751A6">
      <w:pPr>
        <w:pStyle w:val="ListParagraph1"/>
        <w:numPr>
          <w:ilvl w:val="0"/>
          <w:numId w:val="24"/>
        </w:numPr>
        <w:adjustRightInd w:val="0"/>
        <w:snapToGrid w:val="0"/>
        <w:spacing w:beforeLines="50" w:before="120" w:afterLines="50" w:after="120" w:line="288" w:lineRule="auto"/>
        <w:ind w:left="704" w:firstLineChars="0"/>
        <w:rPr>
          <w:sz w:val="20"/>
          <w:szCs w:val="20"/>
        </w:rPr>
      </w:pPr>
      <w:r>
        <w:rPr>
          <w:sz w:val="20"/>
          <w:szCs w:val="20"/>
        </w:rPr>
        <w:tab/>
        <w:t xml:space="preserve">As legacy, it may be also possible that the </w:t>
      </w:r>
      <w:proofErr w:type="spellStart"/>
      <w:r w:rsidRPr="00AC0225">
        <w:rPr>
          <w:sz w:val="20"/>
          <w:szCs w:val="20"/>
        </w:rPr>
        <w:t>eNB</w:t>
      </w:r>
      <w:proofErr w:type="spellEnd"/>
      <w:r w:rsidRPr="00AC0225">
        <w:rPr>
          <w:sz w:val="20"/>
          <w:szCs w:val="20"/>
        </w:rPr>
        <w:t xml:space="preserve"> CP Relocation Indication procedure</w:t>
      </w:r>
      <w:r>
        <w:rPr>
          <w:sz w:val="20"/>
          <w:szCs w:val="20"/>
        </w:rPr>
        <w:t xml:space="preserve"> is failed. Then the UL data would not be delivered to upper layer. MME and </w:t>
      </w:r>
      <w:proofErr w:type="spellStart"/>
      <w:r>
        <w:rPr>
          <w:sz w:val="20"/>
          <w:szCs w:val="20"/>
        </w:rPr>
        <w:t>eNB</w:t>
      </w:r>
      <w:proofErr w:type="spellEnd"/>
      <w:r>
        <w:rPr>
          <w:sz w:val="20"/>
          <w:szCs w:val="20"/>
        </w:rPr>
        <w:t xml:space="preserve"> can perform legacy authentication failure procedure.</w:t>
      </w:r>
    </w:p>
    <w:p w14:paraId="7B2BFD91" w14:textId="4DF36950" w:rsidR="009845F1" w:rsidRDefault="00B907E1" w:rsidP="00B907E1">
      <w:pPr>
        <w:pStyle w:val="ListParagraph1"/>
        <w:adjustRightInd w:val="0"/>
        <w:snapToGrid w:val="0"/>
        <w:spacing w:beforeLines="50" w:before="120" w:afterLines="50" w:after="120" w:line="288" w:lineRule="auto"/>
        <w:ind w:firstLineChars="0" w:firstLine="0"/>
        <w:rPr>
          <w:sz w:val="20"/>
          <w:szCs w:val="20"/>
        </w:rPr>
      </w:pPr>
      <w:r>
        <w:rPr>
          <w:sz w:val="20"/>
          <w:szCs w:val="20"/>
        </w:rPr>
        <w:t xml:space="preserve">3. </w:t>
      </w:r>
      <w:r w:rsidR="009845F1" w:rsidRPr="009E7930">
        <w:rPr>
          <w:sz w:val="20"/>
          <w:szCs w:val="20"/>
        </w:rPr>
        <w:t>When</w:t>
      </w:r>
      <w:r w:rsidRPr="009E7930">
        <w:rPr>
          <w:sz w:val="20"/>
          <w:szCs w:val="20"/>
        </w:rPr>
        <w:t xml:space="preserve"> eNB</w:t>
      </w:r>
      <w:r w:rsidR="009845F1">
        <w:rPr>
          <w:sz w:val="20"/>
          <w:szCs w:val="20"/>
        </w:rPr>
        <w:t>-</w:t>
      </w:r>
      <w:r w:rsidRPr="009E7930">
        <w:rPr>
          <w:sz w:val="20"/>
          <w:szCs w:val="20"/>
        </w:rPr>
        <w:t>1 in Sat</w:t>
      </w:r>
      <w:r w:rsidR="009845F1">
        <w:rPr>
          <w:sz w:val="20"/>
          <w:szCs w:val="20"/>
        </w:rPr>
        <w:t>-</w:t>
      </w:r>
      <w:r w:rsidRPr="009E7930">
        <w:rPr>
          <w:sz w:val="20"/>
          <w:szCs w:val="20"/>
        </w:rPr>
        <w:t>1 moves back to the area</w:t>
      </w:r>
      <w:r w:rsidR="009845F1">
        <w:rPr>
          <w:sz w:val="20"/>
          <w:szCs w:val="20"/>
        </w:rPr>
        <w:t xml:space="preserve"> where</w:t>
      </w:r>
      <w:r w:rsidRPr="009E7930">
        <w:rPr>
          <w:sz w:val="20"/>
          <w:szCs w:val="20"/>
        </w:rPr>
        <w:t xml:space="preserve"> the UE</w:t>
      </w:r>
      <w:r w:rsidR="009845F1">
        <w:rPr>
          <w:sz w:val="20"/>
          <w:szCs w:val="20"/>
        </w:rPr>
        <w:t xml:space="preserve"> locates</w:t>
      </w:r>
      <w:r>
        <w:rPr>
          <w:sz w:val="20"/>
          <w:szCs w:val="20"/>
        </w:rPr>
        <w:t>, eNB</w:t>
      </w:r>
      <w:r w:rsidR="009845F1">
        <w:rPr>
          <w:sz w:val="20"/>
          <w:szCs w:val="20"/>
        </w:rPr>
        <w:t>-</w:t>
      </w:r>
      <w:r>
        <w:rPr>
          <w:sz w:val="20"/>
          <w:szCs w:val="20"/>
        </w:rPr>
        <w:t xml:space="preserve">1 can </w:t>
      </w:r>
      <w:proofErr w:type="gramStart"/>
      <w:r>
        <w:rPr>
          <w:sz w:val="20"/>
          <w:szCs w:val="20"/>
        </w:rPr>
        <w:t>Paging</w:t>
      </w:r>
      <w:proofErr w:type="gramEnd"/>
      <w:r>
        <w:rPr>
          <w:sz w:val="20"/>
          <w:szCs w:val="20"/>
        </w:rPr>
        <w:t xml:space="preserve"> the UE and setup connection with the UE. </w:t>
      </w:r>
      <w:r w:rsidR="009845F1">
        <w:rPr>
          <w:sz w:val="20"/>
          <w:szCs w:val="20"/>
        </w:rPr>
        <w:t xml:space="preserve">The eNB-1 would further provide DL </w:t>
      </w:r>
      <w:r w:rsidR="009845F1" w:rsidRPr="00BD1F31">
        <w:rPr>
          <w:sz w:val="20"/>
          <w:szCs w:val="20"/>
        </w:rPr>
        <w:t>NAS-level security information</w:t>
      </w:r>
      <w:r w:rsidR="009845F1">
        <w:rPr>
          <w:sz w:val="20"/>
          <w:szCs w:val="20"/>
        </w:rPr>
        <w:t xml:space="preserve"> and also DL data to UE.</w:t>
      </w:r>
    </w:p>
    <w:p w14:paraId="368ADE9F" w14:textId="037401FC" w:rsidR="00B907E1" w:rsidRDefault="009845F1" w:rsidP="009845F1">
      <w:pPr>
        <w:pStyle w:val="ListParagraph1"/>
        <w:numPr>
          <w:ilvl w:val="0"/>
          <w:numId w:val="24"/>
        </w:numPr>
        <w:adjustRightInd w:val="0"/>
        <w:snapToGrid w:val="0"/>
        <w:spacing w:beforeLines="50" w:before="120" w:afterLines="50" w:after="120" w:line="288" w:lineRule="auto"/>
        <w:ind w:left="704" w:firstLineChars="0"/>
        <w:rPr>
          <w:rFonts w:eastAsia="等线"/>
          <w:bCs/>
          <w:sz w:val="20"/>
          <w:szCs w:val="20"/>
        </w:rPr>
      </w:pPr>
      <w:r>
        <w:rPr>
          <w:sz w:val="20"/>
          <w:szCs w:val="20"/>
        </w:rPr>
        <w:t>In</w:t>
      </w:r>
      <w:r w:rsidR="00B751A6">
        <w:rPr>
          <w:sz w:val="20"/>
          <w:szCs w:val="20"/>
        </w:rPr>
        <w:t xml:space="preserve"> the</w:t>
      </w:r>
      <w:r w:rsidR="00B751A6" w:rsidRPr="00B751A6">
        <w:rPr>
          <w:sz w:val="20"/>
          <w:szCs w:val="20"/>
        </w:rPr>
        <w:t xml:space="preserve"> </w:t>
      </w:r>
      <w:r w:rsidR="00B751A6">
        <w:rPr>
          <w:sz w:val="20"/>
          <w:szCs w:val="20"/>
        </w:rPr>
        <w:t>authentication failure</w:t>
      </w:r>
      <w:r>
        <w:rPr>
          <w:sz w:val="20"/>
          <w:szCs w:val="20"/>
        </w:rPr>
        <w:t xml:space="preserve"> case, </w:t>
      </w:r>
      <w:r w:rsidR="00B751A6">
        <w:rPr>
          <w:sz w:val="20"/>
          <w:szCs w:val="20"/>
        </w:rPr>
        <w:t>in the air interface</w:t>
      </w:r>
      <w:r>
        <w:rPr>
          <w:sz w:val="20"/>
          <w:szCs w:val="20"/>
        </w:rPr>
        <w:t xml:space="preserve">, the eNB-1 can </w:t>
      </w:r>
      <w:r w:rsidRPr="009E7930">
        <w:rPr>
          <w:sz w:val="20"/>
          <w:szCs w:val="20"/>
        </w:rPr>
        <w:t>indicate</w:t>
      </w:r>
      <w:r>
        <w:rPr>
          <w:sz w:val="20"/>
          <w:szCs w:val="20"/>
        </w:rPr>
        <w:t xml:space="preserve"> to the UE that</w:t>
      </w:r>
      <w:r w:rsidRPr="009E7930">
        <w:rPr>
          <w:sz w:val="20"/>
          <w:szCs w:val="20"/>
        </w:rPr>
        <w:t xml:space="preserve"> the previous </w:t>
      </w:r>
      <w:r>
        <w:rPr>
          <w:sz w:val="20"/>
          <w:szCs w:val="20"/>
        </w:rPr>
        <w:t xml:space="preserve">UL </w:t>
      </w:r>
      <w:r w:rsidRPr="009E7930">
        <w:rPr>
          <w:sz w:val="20"/>
          <w:szCs w:val="20"/>
        </w:rPr>
        <w:t>NAS PDU is failed</w:t>
      </w:r>
      <w:r>
        <w:rPr>
          <w:sz w:val="20"/>
          <w:szCs w:val="20"/>
        </w:rPr>
        <w:t>. According to such information, UE can d</w:t>
      </w:r>
      <w:r w:rsidRPr="009E7930">
        <w:rPr>
          <w:sz w:val="20"/>
          <w:szCs w:val="20"/>
        </w:rPr>
        <w:t>ecide whether to re-transmit the previous</w:t>
      </w:r>
      <w:r w:rsidRPr="009845F1">
        <w:rPr>
          <w:sz w:val="20"/>
          <w:szCs w:val="20"/>
        </w:rPr>
        <w:t xml:space="preserve"> </w:t>
      </w:r>
      <w:r>
        <w:rPr>
          <w:sz w:val="20"/>
          <w:szCs w:val="20"/>
        </w:rPr>
        <w:t>UL</w:t>
      </w:r>
      <w:r w:rsidRPr="009E7930">
        <w:rPr>
          <w:sz w:val="20"/>
          <w:szCs w:val="20"/>
        </w:rPr>
        <w:t xml:space="preserve"> NAS PDU by </w:t>
      </w:r>
      <w:r>
        <w:rPr>
          <w:sz w:val="20"/>
          <w:szCs w:val="20"/>
        </w:rPr>
        <w:t>its</w:t>
      </w:r>
      <w:r w:rsidRPr="009E7930">
        <w:rPr>
          <w:sz w:val="20"/>
          <w:szCs w:val="20"/>
        </w:rPr>
        <w:t xml:space="preserve"> implementation</w:t>
      </w:r>
      <w:r>
        <w:rPr>
          <w:sz w:val="20"/>
          <w:szCs w:val="20"/>
        </w:rPr>
        <w:t xml:space="preserve">, </w:t>
      </w:r>
    </w:p>
    <w:p w14:paraId="4332D182" w14:textId="14407775" w:rsidR="002A2D7C" w:rsidRPr="00B4235F" w:rsidRDefault="00B4235F" w:rsidP="00C00B21">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 xml:space="preserve">The above proposed procedure seems like a </w:t>
      </w:r>
      <w:r w:rsidRPr="00B4235F">
        <w:rPr>
          <w:rFonts w:eastAsia="等线"/>
          <w:sz w:val="20"/>
          <w:szCs w:val="20"/>
        </w:rPr>
        <w:t xml:space="preserve">process of transmitting data first and then doing security </w:t>
      </w:r>
      <w:r w:rsidR="00B751A6">
        <w:rPr>
          <w:sz w:val="20"/>
          <w:szCs w:val="20"/>
        </w:rPr>
        <w:t>authentication.</w:t>
      </w:r>
      <w:r w:rsidRPr="00B4235F">
        <w:rPr>
          <w:rFonts w:eastAsia="等线"/>
          <w:sz w:val="20"/>
          <w:szCs w:val="20"/>
        </w:rPr>
        <w:t xml:space="preserve"> </w:t>
      </w:r>
      <w:r w:rsidR="00B751A6">
        <w:rPr>
          <w:rFonts w:eastAsia="等线"/>
          <w:sz w:val="20"/>
          <w:szCs w:val="20"/>
        </w:rPr>
        <w:t>W</w:t>
      </w:r>
      <w:r w:rsidR="009845F1">
        <w:rPr>
          <w:rFonts w:eastAsia="等线"/>
          <w:sz w:val="20"/>
          <w:szCs w:val="20"/>
        </w:rPr>
        <w:t xml:space="preserve">e think in most of the cases, the </w:t>
      </w:r>
      <w:r w:rsidR="009845F1" w:rsidRPr="00B4235F">
        <w:rPr>
          <w:rFonts w:eastAsia="等线"/>
          <w:sz w:val="20"/>
          <w:szCs w:val="20"/>
        </w:rPr>
        <w:t xml:space="preserve">RRC Connection Reestablishment procedure can be </w:t>
      </w:r>
      <w:r w:rsidRPr="00B4235F">
        <w:rPr>
          <w:rFonts w:eastAsia="等线"/>
          <w:sz w:val="20"/>
          <w:szCs w:val="20"/>
        </w:rPr>
        <w:t>successfully</w:t>
      </w:r>
      <w:r w:rsidR="009845F1" w:rsidRPr="00B4235F">
        <w:rPr>
          <w:rFonts w:eastAsia="等线"/>
          <w:sz w:val="20"/>
          <w:szCs w:val="20"/>
        </w:rPr>
        <w:t xml:space="preserve"> completed and UL/DL data can be transmitted. But in some rare case, the </w:t>
      </w:r>
      <w:r w:rsidRPr="00B4235F">
        <w:rPr>
          <w:rFonts w:eastAsia="等线"/>
          <w:sz w:val="20"/>
          <w:szCs w:val="20"/>
        </w:rPr>
        <w:t>authentication on NAS-level security information may be failed and kind of fallback process may be needed.</w:t>
      </w:r>
    </w:p>
    <w:p w14:paraId="0ABE425D" w14:textId="58DFBE27" w:rsidR="00B4235F" w:rsidRDefault="00B4235F" w:rsidP="00C00B21">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t xml:space="preserve">Proposal </w:t>
      </w:r>
      <w:r w:rsidR="00A474E8">
        <w:rPr>
          <w:rFonts w:eastAsia="等线"/>
          <w:b/>
          <w:sz w:val="20"/>
          <w:szCs w:val="20"/>
        </w:rPr>
        <w:t>7</w:t>
      </w:r>
      <w:r w:rsidRPr="00B4235F">
        <w:rPr>
          <w:rFonts w:eastAsia="等线"/>
          <w:b/>
          <w:sz w:val="20"/>
          <w:szCs w:val="20"/>
        </w:rPr>
        <w:t xml:space="preserve">: RAN2 discusses how to </w:t>
      </w:r>
      <w:r w:rsidR="009177FA">
        <w:rPr>
          <w:rFonts w:eastAsia="等线"/>
          <w:b/>
          <w:sz w:val="20"/>
          <w:szCs w:val="20"/>
        </w:rPr>
        <w:t>tailor</w:t>
      </w:r>
      <w:r w:rsidRPr="00B4235F">
        <w:rPr>
          <w:rFonts w:eastAsia="等线"/>
          <w:b/>
          <w:sz w:val="20"/>
          <w:szCs w:val="20"/>
        </w:rPr>
        <w:t xml:space="preserve"> the RRC Connection Reestablishment procedure for CP solution in the</w:t>
      </w:r>
      <w:r w:rsidRPr="00B4235F">
        <w:rPr>
          <w:rFonts w:eastAsia="等线"/>
          <w:b/>
          <w:bCs/>
          <w:sz w:val="20"/>
          <w:szCs w:val="20"/>
        </w:rPr>
        <w:t xml:space="preserve"> </w:t>
      </w:r>
      <w:r w:rsidRPr="00A1602B">
        <w:rPr>
          <w:rFonts w:eastAsia="等线"/>
          <w:b/>
          <w:bCs/>
          <w:sz w:val="20"/>
          <w:szCs w:val="20"/>
        </w:rPr>
        <w:lastRenderedPageBreak/>
        <w:t>S&amp;F Satellite operation</w:t>
      </w:r>
      <w:r>
        <w:rPr>
          <w:rFonts w:eastAsia="等线"/>
          <w:b/>
          <w:bCs/>
          <w:sz w:val="20"/>
          <w:szCs w:val="20"/>
        </w:rPr>
        <w:t xml:space="preserve"> case. </w:t>
      </w:r>
    </w:p>
    <w:p w14:paraId="6F8B3A16" w14:textId="6F2AA26C" w:rsidR="007C034D" w:rsidRPr="00B751A6" w:rsidRDefault="00B4235F" w:rsidP="00B751A6">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t xml:space="preserve">Proposal </w:t>
      </w:r>
      <w:r w:rsidR="00A474E8">
        <w:rPr>
          <w:rFonts w:eastAsia="等线"/>
          <w:b/>
          <w:sz w:val="20"/>
          <w:szCs w:val="20"/>
        </w:rPr>
        <w:t>7</w:t>
      </w:r>
      <w:r>
        <w:rPr>
          <w:rFonts w:eastAsia="等线"/>
          <w:b/>
          <w:sz w:val="20"/>
          <w:szCs w:val="20"/>
        </w:rPr>
        <w:t xml:space="preserve">a: </w:t>
      </w:r>
      <w:r>
        <w:rPr>
          <w:rFonts w:eastAsia="等线"/>
          <w:b/>
          <w:bCs/>
          <w:sz w:val="20"/>
          <w:szCs w:val="20"/>
        </w:rPr>
        <w:t xml:space="preserve">It’s suggested that, in the </w:t>
      </w:r>
      <w:r w:rsidRPr="00A1602B">
        <w:rPr>
          <w:rFonts w:eastAsia="等线"/>
          <w:b/>
          <w:bCs/>
          <w:sz w:val="20"/>
          <w:szCs w:val="20"/>
        </w:rPr>
        <w:t>S&amp;F Satellite operation</w:t>
      </w:r>
      <w:r>
        <w:rPr>
          <w:rFonts w:eastAsia="等线"/>
          <w:b/>
          <w:bCs/>
          <w:sz w:val="20"/>
          <w:szCs w:val="20"/>
        </w:rPr>
        <w:t xml:space="preserve"> case, after sending</w:t>
      </w:r>
      <w:r w:rsidRPr="00B4235F">
        <w:rPr>
          <w:i/>
        </w:rPr>
        <w:t xml:space="preserve"> </w:t>
      </w:r>
      <w:proofErr w:type="spellStart"/>
      <w:r w:rsidRPr="00B751A6">
        <w:rPr>
          <w:rFonts w:eastAsia="等线"/>
          <w:b/>
          <w:bCs/>
          <w:i/>
          <w:sz w:val="20"/>
          <w:szCs w:val="20"/>
        </w:rPr>
        <w:t>RRCConnectionReestablishmentRequest</w:t>
      </w:r>
      <w:proofErr w:type="spellEnd"/>
      <w:r w:rsidRPr="00B751A6">
        <w:rPr>
          <w:rFonts w:eastAsia="等线"/>
          <w:b/>
          <w:bCs/>
          <w:sz w:val="20"/>
          <w:szCs w:val="20"/>
        </w:rPr>
        <w:t xml:space="preserve"> message</w:t>
      </w:r>
      <w:r>
        <w:rPr>
          <w:rFonts w:eastAsia="等线"/>
          <w:b/>
          <w:bCs/>
          <w:sz w:val="20"/>
          <w:szCs w:val="20"/>
        </w:rPr>
        <w:t xml:space="preserve">, UE can handle </w:t>
      </w:r>
      <w:proofErr w:type="spellStart"/>
      <w:r w:rsidRPr="00B751A6">
        <w:rPr>
          <w:rFonts w:eastAsia="等线"/>
          <w:b/>
          <w:bCs/>
          <w:i/>
          <w:sz w:val="20"/>
          <w:szCs w:val="20"/>
        </w:rPr>
        <w:t>RRCConnectionReestablishment</w:t>
      </w:r>
      <w:proofErr w:type="spellEnd"/>
      <w:r w:rsidRPr="00B751A6">
        <w:rPr>
          <w:rFonts w:eastAsia="等线"/>
          <w:b/>
          <w:bCs/>
          <w:sz w:val="20"/>
          <w:szCs w:val="20"/>
        </w:rPr>
        <w:t xml:space="preserve"> message</w:t>
      </w:r>
      <w:r>
        <w:rPr>
          <w:rFonts w:eastAsia="等线"/>
          <w:b/>
          <w:bCs/>
          <w:sz w:val="20"/>
          <w:szCs w:val="20"/>
        </w:rPr>
        <w:t xml:space="preserve"> without </w:t>
      </w:r>
      <w:r w:rsidR="00B751A6">
        <w:rPr>
          <w:rFonts w:eastAsia="等线"/>
          <w:b/>
          <w:bCs/>
          <w:sz w:val="20"/>
          <w:szCs w:val="20"/>
        </w:rPr>
        <w:t>DL security key</w:t>
      </w:r>
      <w:r w:rsidRPr="00B751A6">
        <w:rPr>
          <w:rFonts w:eastAsia="等线"/>
          <w:b/>
          <w:bCs/>
          <w:sz w:val="20"/>
          <w:szCs w:val="20"/>
        </w:rPr>
        <w:t xml:space="preserve">. </w:t>
      </w:r>
    </w:p>
    <w:p w14:paraId="23DD9BF9" w14:textId="2234F60F" w:rsidR="008E56F8" w:rsidRDefault="003C2420">
      <w:pPr>
        <w:pStyle w:val="1"/>
        <w:rPr>
          <w:rFonts w:cs="Arial"/>
          <w:b/>
          <w:bCs/>
          <w:lang w:val="en-US"/>
        </w:rPr>
      </w:pPr>
      <w:bookmarkStart w:id="7" w:name="_Hlk83889356"/>
      <w:bookmarkStart w:id="8" w:name="_Hlk83889312"/>
      <w:bookmarkStart w:id="9" w:name="_GoBack"/>
      <w:bookmarkEnd w:id="9"/>
      <w:r>
        <w:rPr>
          <w:rFonts w:cs="Arial"/>
          <w:b/>
          <w:bCs/>
          <w:lang w:val="en-US"/>
        </w:rPr>
        <w:t>C</w:t>
      </w:r>
      <w:r w:rsidR="009C5A12" w:rsidRPr="001C593F">
        <w:rPr>
          <w:rFonts w:cs="Arial"/>
          <w:b/>
          <w:bCs/>
          <w:lang w:val="en-US"/>
        </w:rPr>
        <w:t>onclusion</w:t>
      </w:r>
    </w:p>
    <w:p w14:paraId="4BF0C502" w14:textId="77777777" w:rsid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rPr>
      </w:pPr>
      <w:r w:rsidRPr="00955E72">
        <w:rPr>
          <w:rFonts w:eastAsia="等线"/>
          <w:sz w:val="20"/>
          <w:szCs w:val="20"/>
        </w:rPr>
        <w:t>This contribution gives some observations on the whole procedures for S&amp;F Satellite operation scenario:</w:t>
      </w:r>
      <w:r w:rsidRPr="00955E72">
        <w:rPr>
          <w:rFonts w:eastAsia="等线" w:hint="eastAsia"/>
          <w:sz w:val="20"/>
          <w:szCs w:val="20"/>
        </w:rPr>
        <w:t xml:space="preserve"> </w:t>
      </w:r>
    </w:p>
    <w:p w14:paraId="07B555DC" w14:textId="6EC2BB3C" w:rsidR="0093648C" w:rsidRP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DD6085">
        <w:rPr>
          <w:rFonts w:eastAsia="等线" w:hint="eastAsia"/>
          <w:sz w:val="20"/>
          <w:szCs w:val="20"/>
          <w:highlight w:val="yellow"/>
          <w:u w:val="single"/>
        </w:rPr>
        <w:t>B</w:t>
      </w:r>
      <w:r w:rsidRPr="00DD6085">
        <w:rPr>
          <w:rFonts w:eastAsia="等线"/>
          <w:sz w:val="20"/>
          <w:szCs w:val="20"/>
          <w:highlight w:val="yellow"/>
          <w:u w:val="single"/>
        </w:rPr>
        <w:t>ackground:</w:t>
      </w:r>
    </w:p>
    <w:p w14:paraId="08A87A5E" w14:textId="77777777" w:rsidR="00961678" w:rsidRDefault="00961678" w:rsidP="00961678">
      <w:pPr>
        <w:rPr>
          <w:b/>
          <w:bCs/>
          <w:szCs w:val="20"/>
        </w:rPr>
      </w:pPr>
      <w:r w:rsidRPr="00455C9C">
        <w:rPr>
          <w:rFonts w:eastAsia="等线"/>
          <w:b/>
          <w:szCs w:val="20"/>
          <w:lang w:eastAsia="zh-CN"/>
        </w:rPr>
        <w:t xml:space="preserve">Observation </w:t>
      </w:r>
      <w:r>
        <w:rPr>
          <w:rFonts w:eastAsia="等线"/>
          <w:b/>
          <w:szCs w:val="20"/>
          <w:lang w:eastAsia="zh-CN"/>
        </w:rPr>
        <w:t>1-1</w:t>
      </w:r>
      <w:r w:rsidRPr="00455C9C">
        <w:rPr>
          <w:rFonts w:eastAsia="等线"/>
          <w:b/>
          <w:szCs w:val="20"/>
          <w:lang w:eastAsia="zh-CN"/>
        </w:rPr>
        <w:t>: S</w:t>
      </w:r>
      <w:r w:rsidRPr="00455C9C">
        <w:rPr>
          <w:b/>
          <w:bCs/>
          <w:szCs w:val="20"/>
        </w:rPr>
        <w:t xml:space="preserve">atellite network deployments targeting the delivery of delay-tolerant </w:t>
      </w:r>
      <w:proofErr w:type="spellStart"/>
      <w:r w:rsidRPr="00455C9C">
        <w:rPr>
          <w:b/>
          <w:bCs/>
          <w:szCs w:val="20"/>
        </w:rPr>
        <w:t>IoT</w:t>
      </w:r>
      <w:proofErr w:type="spellEnd"/>
      <w:r w:rsidRPr="00455C9C">
        <w:rPr>
          <w:b/>
          <w:bCs/>
          <w:szCs w:val="20"/>
        </w:rPr>
        <w:t xml:space="preserve"> applications can benefit from architectures based on the use of regenerative payloads in the satellite and support for Store and Forward (S&amp;F) operation where satellite access can remain operational even at times when the satellite is not connected to a ground station</w:t>
      </w:r>
      <w:r>
        <w:rPr>
          <w:b/>
          <w:bCs/>
          <w:szCs w:val="20"/>
        </w:rPr>
        <w:t>.</w:t>
      </w:r>
      <w:r w:rsidRPr="00455C9C">
        <w:rPr>
          <w:bCs/>
          <w:szCs w:val="20"/>
        </w:rPr>
        <w:t xml:space="preserve"> </w:t>
      </w:r>
      <w:r w:rsidRPr="00455C9C">
        <w:rPr>
          <w:b/>
          <w:bCs/>
          <w:szCs w:val="20"/>
        </w:rPr>
        <w:t>Such approach would allow for extending satellite service coverage</w:t>
      </w:r>
      <w:r>
        <w:rPr>
          <w:b/>
          <w:bCs/>
          <w:szCs w:val="20"/>
        </w:rPr>
        <w:t>.</w:t>
      </w:r>
    </w:p>
    <w:p w14:paraId="3B6EB1D1" w14:textId="355A2389" w:rsidR="00955E72" w:rsidRPr="004F7A2E" w:rsidRDefault="004F7A2E" w:rsidP="004F7A2E">
      <w:pPr>
        <w:rPr>
          <w:rFonts w:eastAsia="等线"/>
          <w:b/>
          <w:szCs w:val="20"/>
          <w:lang w:eastAsia="zh-CN"/>
        </w:rPr>
      </w:pPr>
      <w:r w:rsidRPr="004F7A2E">
        <w:rPr>
          <w:rFonts w:eastAsia="等线"/>
          <w:b/>
          <w:szCs w:val="20"/>
          <w:lang w:eastAsia="zh-CN"/>
        </w:rPr>
        <w:t>Observation 1-2: The main difficulty of non-concurrent service and feeder link is that, the NAS signaling in the above-mentioned procedures may no longer be able to conclude within a few minutes, then the relevant timers may expire and cause NAS failure.</w:t>
      </w:r>
    </w:p>
    <w:p w14:paraId="280836AC" w14:textId="5E261E7A" w:rsidR="009177FA" w:rsidRDefault="009177FA" w:rsidP="00955E72">
      <w:pPr>
        <w:pStyle w:val="ListParagraph1"/>
        <w:adjustRightInd w:val="0"/>
        <w:snapToGrid w:val="0"/>
        <w:spacing w:beforeLines="50" w:before="120" w:afterLines="50" w:after="120" w:line="288" w:lineRule="auto"/>
        <w:ind w:firstLineChars="0" w:firstLine="0"/>
        <w:rPr>
          <w:b/>
          <w:bCs/>
          <w:szCs w:val="20"/>
        </w:rPr>
      </w:pPr>
      <w:r w:rsidRPr="009B12B8">
        <w:rPr>
          <w:rFonts w:eastAsia="等线"/>
          <w:b/>
          <w:szCs w:val="20"/>
        </w:rPr>
        <w:t xml:space="preserve">Observation </w:t>
      </w:r>
      <w:r>
        <w:rPr>
          <w:rFonts w:eastAsia="等线"/>
          <w:b/>
          <w:szCs w:val="20"/>
        </w:rPr>
        <w:t>1-3</w:t>
      </w:r>
      <w:r w:rsidRPr="009B12B8">
        <w:rPr>
          <w:rFonts w:eastAsia="等线"/>
          <w:b/>
          <w:szCs w:val="20"/>
        </w:rPr>
        <w:t xml:space="preserve">: </w:t>
      </w:r>
      <w:r>
        <w:rPr>
          <w:rFonts w:eastAsia="等线"/>
          <w:b/>
          <w:szCs w:val="20"/>
        </w:rPr>
        <w:t xml:space="preserve">3GPP </w:t>
      </w:r>
      <w:r w:rsidRPr="009B12B8">
        <w:rPr>
          <w:rFonts w:eastAsia="等线"/>
          <w:b/>
          <w:szCs w:val="20"/>
        </w:rPr>
        <w:t xml:space="preserve">SA1 has given a general consideration on the solution for </w:t>
      </w:r>
      <w:r w:rsidRPr="009B12B8">
        <w:rPr>
          <w:b/>
          <w:bCs/>
          <w:szCs w:val="20"/>
        </w:rPr>
        <w:t>S&amp;F Satellite operation, e.g., the end-to-end exchange of signaling/data traffic can be handled as a combination of two steps</w:t>
      </w:r>
      <w:r w:rsidRPr="009B12B8">
        <w:rPr>
          <w:b/>
          <w:bCs/>
          <w:szCs w:val="20"/>
          <w:u w:val="single"/>
        </w:rPr>
        <w:t xml:space="preserve"> not concurrent</w:t>
      </w:r>
      <w:r w:rsidRPr="009B12B8">
        <w:rPr>
          <w:b/>
          <w:bCs/>
          <w:szCs w:val="20"/>
        </w:rPr>
        <w:t xml:space="preserve"> in time</w:t>
      </w:r>
      <w:r>
        <w:rPr>
          <w:b/>
          <w:bCs/>
          <w:szCs w:val="20"/>
        </w:rPr>
        <w:t xml:space="preserve">: </w:t>
      </w:r>
      <w:r w:rsidRPr="009B12B8">
        <w:rPr>
          <w:b/>
          <w:bCs/>
          <w:szCs w:val="20"/>
        </w:rPr>
        <w:t>In Step A, signaling/data exchange between the UE and the satellite takes place, and in Step B, connectivity between the satellite and the ground network is established so that communication between the satellite and the ground network can take place.</w:t>
      </w:r>
    </w:p>
    <w:p w14:paraId="4A653C70" w14:textId="456634F4" w:rsidR="009177FA" w:rsidRDefault="00DD6085"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29038F">
        <w:rPr>
          <w:b/>
          <w:bCs/>
          <w:sz w:val="20"/>
          <w:szCs w:val="20"/>
        </w:rPr>
        <w:t>Observation</w:t>
      </w:r>
      <w:r>
        <w:rPr>
          <w:b/>
          <w:bCs/>
          <w:sz w:val="20"/>
          <w:szCs w:val="20"/>
        </w:rPr>
        <w:t xml:space="preserve"> 1-4: G</w:t>
      </w:r>
      <w:r w:rsidRPr="002C428C">
        <w:rPr>
          <w:b/>
          <w:bCs/>
          <w:sz w:val="20"/>
          <w:szCs w:val="20"/>
        </w:rPr>
        <w:t xml:space="preserve">enerally two classes of solutions have been proposed during SA2 study, one is with </w:t>
      </w:r>
      <w:r>
        <w:rPr>
          <w:b/>
          <w:bCs/>
          <w:sz w:val="20"/>
          <w:szCs w:val="20"/>
        </w:rPr>
        <w:t>network architecture of</w:t>
      </w:r>
      <w:r w:rsidRPr="002C428C">
        <w:rPr>
          <w:b/>
          <w:bCs/>
          <w:sz w:val="20"/>
          <w:szCs w:val="20"/>
        </w:rPr>
        <w:t xml:space="preserve"> only </w:t>
      </w:r>
      <w:proofErr w:type="spellStart"/>
      <w:r w:rsidRPr="002C428C">
        <w:rPr>
          <w:b/>
          <w:bCs/>
          <w:sz w:val="20"/>
          <w:szCs w:val="20"/>
        </w:rPr>
        <w:t>eNB</w:t>
      </w:r>
      <w:proofErr w:type="spellEnd"/>
      <w:r w:rsidRPr="002C428C">
        <w:rPr>
          <w:b/>
          <w:bCs/>
          <w:sz w:val="20"/>
          <w:szCs w:val="20"/>
        </w:rPr>
        <w:t xml:space="preserve"> onboard the satellite, the other is additionally with whole or partial core network functionalities onboard</w:t>
      </w:r>
      <w:r w:rsidRPr="0029038F">
        <w:rPr>
          <w:b/>
          <w:bCs/>
          <w:sz w:val="20"/>
          <w:szCs w:val="20"/>
        </w:rPr>
        <w:t>.</w:t>
      </w:r>
      <w:r>
        <w:rPr>
          <w:b/>
          <w:bCs/>
          <w:sz w:val="20"/>
          <w:szCs w:val="20"/>
        </w:rPr>
        <w:t xml:space="preserve"> For the former, </w:t>
      </w:r>
      <w:r w:rsidRPr="002C428C">
        <w:rPr>
          <w:b/>
          <w:bCs/>
          <w:sz w:val="20"/>
          <w:szCs w:val="20"/>
        </w:rPr>
        <w:t xml:space="preserve">the procedure between UE and MME can be almost same as legacy and therefore very less impacts on air interface are expected. But more inter-MMEs handover may exist. </w:t>
      </w:r>
      <w:r>
        <w:rPr>
          <w:b/>
          <w:bCs/>
          <w:sz w:val="20"/>
          <w:szCs w:val="20"/>
        </w:rPr>
        <w:t xml:space="preserve">For the latter, it may be more aligned with legacy architecture, but more air interface and S1 interface impacts can be </w:t>
      </w:r>
      <w:r w:rsidRPr="002C428C">
        <w:rPr>
          <w:b/>
          <w:bCs/>
          <w:sz w:val="20"/>
          <w:szCs w:val="20"/>
        </w:rPr>
        <w:t>foreseen</w:t>
      </w:r>
      <w:r>
        <w:rPr>
          <w:b/>
          <w:bCs/>
          <w:sz w:val="20"/>
          <w:szCs w:val="20"/>
        </w:rPr>
        <w:t>.</w:t>
      </w:r>
    </w:p>
    <w:p w14:paraId="04798630" w14:textId="39E89E85" w:rsid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DD6085">
        <w:rPr>
          <w:rFonts w:eastAsia="等线"/>
          <w:sz w:val="20"/>
          <w:szCs w:val="20"/>
          <w:highlight w:val="yellow"/>
          <w:u w:val="single"/>
        </w:rPr>
        <w:t>General aspects</w:t>
      </w:r>
      <w:r w:rsidR="009177FA" w:rsidRPr="00DD6085">
        <w:rPr>
          <w:rFonts w:eastAsia="等线"/>
          <w:sz w:val="20"/>
          <w:szCs w:val="20"/>
          <w:highlight w:val="yellow"/>
          <w:u w:val="single"/>
        </w:rPr>
        <w:t>:</w:t>
      </w:r>
    </w:p>
    <w:p w14:paraId="68071C72" w14:textId="6C3870F9" w:rsidR="009177FA" w:rsidRPr="00C371A4" w:rsidRDefault="004F7A2E" w:rsidP="009177FA">
      <w:pPr>
        <w:pStyle w:val="ListParagraph1"/>
        <w:adjustRightInd w:val="0"/>
        <w:snapToGrid w:val="0"/>
        <w:spacing w:beforeLines="50" w:before="120" w:afterLines="50" w:after="120" w:line="288" w:lineRule="auto"/>
        <w:ind w:firstLineChars="0" w:firstLine="0"/>
        <w:rPr>
          <w:b/>
          <w:bCs/>
          <w:sz w:val="20"/>
          <w:szCs w:val="20"/>
        </w:rPr>
      </w:pPr>
      <w:r w:rsidRPr="00C371A4">
        <w:rPr>
          <w:b/>
          <w:bCs/>
          <w:sz w:val="20"/>
          <w:szCs w:val="20"/>
        </w:rPr>
        <w:t xml:space="preserve">Observation </w:t>
      </w:r>
      <w:r>
        <w:rPr>
          <w:b/>
          <w:bCs/>
          <w:sz w:val="20"/>
          <w:szCs w:val="20"/>
        </w:rPr>
        <w:t>2-1</w:t>
      </w:r>
      <w:r w:rsidRPr="00C371A4">
        <w:rPr>
          <w:b/>
          <w:bCs/>
          <w:sz w:val="20"/>
          <w:szCs w:val="20"/>
        </w:rPr>
        <w:t xml:space="preserve">: </w:t>
      </w:r>
      <w:r w:rsidRPr="00E97C0D">
        <w:rPr>
          <w:b/>
          <w:bCs/>
          <w:sz w:val="20"/>
          <w:szCs w:val="20"/>
        </w:rPr>
        <w:t xml:space="preserve">For the network architecture with only </w:t>
      </w:r>
      <w:proofErr w:type="spellStart"/>
      <w:r w:rsidRPr="00E97C0D">
        <w:rPr>
          <w:b/>
          <w:bCs/>
          <w:sz w:val="20"/>
          <w:szCs w:val="20"/>
        </w:rPr>
        <w:t>eNB</w:t>
      </w:r>
      <w:proofErr w:type="spellEnd"/>
      <w:r w:rsidRPr="00E97C0D">
        <w:rPr>
          <w:b/>
          <w:bCs/>
          <w:sz w:val="20"/>
          <w:szCs w:val="20"/>
        </w:rPr>
        <w:t xml:space="preserve"> onboard</w:t>
      </w:r>
      <w:r>
        <w:rPr>
          <w:b/>
          <w:bCs/>
          <w:sz w:val="20"/>
          <w:szCs w:val="20"/>
        </w:rPr>
        <w:t>, t</w:t>
      </w:r>
      <w:r w:rsidRPr="00C371A4">
        <w:rPr>
          <w:b/>
          <w:bCs/>
          <w:sz w:val="20"/>
          <w:szCs w:val="20"/>
        </w:rPr>
        <w:t xml:space="preserve">he </w:t>
      </w:r>
      <w:r>
        <w:rPr>
          <w:b/>
          <w:bCs/>
          <w:sz w:val="20"/>
          <w:szCs w:val="20"/>
        </w:rPr>
        <w:t xml:space="preserve">solution of </w:t>
      </w:r>
      <w:r w:rsidRPr="00C371A4">
        <w:rPr>
          <w:b/>
          <w:bCs/>
          <w:sz w:val="20"/>
          <w:szCs w:val="20"/>
        </w:rPr>
        <w:t xml:space="preserve">two steps not concurrent in time also implies the decoupling between the air interface procedure and S1 interface procedure for an end-to-end connection establishment/resume procedure. </w:t>
      </w:r>
      <w:r>
        <w:rPr>
          <w:b/>
          <w:bCs/>
          <w:sz w:val="20"/>
          <w:szCs w:val="20"/>
        </w:rPr>
        <w:t xml:space="preserve">What’s the further impact </w:t>
      </w:r>
      <w:r w:rsidRPr="00C371A4">
        <w:rPr>
          <w:b/>
          <w:bCs/>
          <w:sz w:val="20"/>
          <w:szCs w:val="20"/>
        </w:rPr>
        <w:t>can be left to RAN3 decision</w:t>
      </w:r>
      <w:r w:rsidR="009177FA" w:rsidRPr="00C371A4">
        <w:rPr>
          <w:b/>
          <w:bCs/>
          <w:sz w:val="20"/>
          <w:szCs w:val="20"/>
        </w:rPr>
        <w:t>.</w:t>
      </w:r>
    </w:p>
    <w:p w14:paraId="3A5D7F82" w14:textId="77777777" w:rsidR="009177FA" w:rsidRPr="00DF3F18" w:rsidRDefault="009177FA" w:rsidP="009177FA">
      <w:pPr>
        <w:pStyle w:val="ListParagraph1"/>
        <w:adjustRightInd w:val="0"/>
        <w:snapToGrid w:val="0"/>
        <w:spacing w:beforeLines="50" w:before="120" w:afterLines="50" w:after="120" w:line="288" w:lineRule="auto"/>
        <w:ind w:firstLineChars="0" w:firstLine="0"/>
        <w:rPr>
          <w:b/>
          <w:bCs/>
          <w:sz w:val="20"/>
          <w:szCs w:val="20"/>
        </w:rPr>
      </w:pPr>
      <w:r>
        <w:rPr>
          <w:b/>
          <w:bCs/>
          <w:sz w:val="20"/>
          <w:szCs w:val="20"/>
        </w:rPr>
        <w:t>Observation 2-2</w:t>
      </w:r>
      <w:r w:rsidRPr="00DF3F18">
        <w:rPr>
          <w:b/>
          <w:bCs/>
          <w:sz w:val="20"/>
          <w:szCs w:val="20"/>
        </w:rPr>
        <w:t>: NAS timers during mobility and session management procedures</w:t>
      </w:r>
      <w:r>
        <w:rPr>
          <w:b/>
          <w:bCs/>
          <w:sz w:val="20"/>
          <w:szCs w:val="20"/>
        </w:rPr>
        <w:t xml:space="preserve">, e.g., </w:t>
      </w:r>
      <w:r w:rsidRPr="00DF3F18">
        <w:rPr>
          <w:b/>
          <w:bCs/>
          <w:sz w:val="20"/>
          <w:szCs w:val="20"/>
        </w:rPr>
        <w:t>Attach/Detach, TAU, data transmission/reception, may need to be further extended for the non-concurrent service and feeder link deployment case. This can be left to SA2 and CT1 discussion and decision.</w:t>
      </w:r>
    </w:p>
    <w:p w14:paraId="451D97A2" w14:textId="08C1CAD5" w:rsidR="00955E72" w:rsidRP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DD6085">
        <w:rPr>
          <w:rFonts w:eastAsia="等线"/>
          <w:sz w:val="20"/>
          <w:szCs w:val="20"/>
          <w:highlight w:val="yellow"/>
          <w:u w:val="single"/>
        </w:rPr>
        <w:t>Processes for idle mode UE</w:t>
      </w:r>
    </w:p>
    <w:p w14:paraId="7D6E0BA9" w14:textId="163B1117" w:rsidR="00442561" w:rsidRPr="00DD78F2" w:rsidRDefault="00442561" w:rsidP="009177FA">
      <w:pPr>
        <w:pStyle w:val="ListParagraph1"/>
        <w:adjustRightInd w:val="0"/>
        <w:snapToGrid w:val="0"/>
        <w:spacing w:beforeLines="50" w:before="120" w:afterLines="50" w:after="120" w:line="288" w:lineRule="auto"/>
        <w:ind w:firstLineChars="0" w:firstLine="0"/>
        <w:rPr>
          <w:b/>
          <w:bCs/>
          <w:sz w:val="20"/>
          <w:szCs w:val="20"/>
        </w:rPr>
      </w:pPr>
      <w:r w:rsidRPr="00DD78F2">
        <w:rPr>
          <w:b/>
          <w:bCs/>
          <w:sz w:val="20"/>
          <w:szCs w:val="20"/>
        </w:rPr>
        <w:t xml:space="preserve">Observation </w:t>
      </w:r>
      <w:r>
        <w:rPr>
          <w:b/>
          <w:bCs/>
          <w:sz w:val="20"/>
          <w:szCs w:val="20"/>
        </w:rPr>
        <w:t>3-1</w:t>
      </w:r>
      <w:r w:rsidRPr="00DD78F2">
        <w:rPr>
          <w:b/>
          <w:bCs/>
          <w:sz w:val="20"/>
          <w:szCs w:val="20"/>
        </w:rPr>
        <w:t xml:space="preserve">: For </w:t>
      </w:r>
      <w:r>
        <w:rPr>
          <w:b/>
          <w:bCs/>
          <w:sz w:val="20"/>
          <w:szCs w:val="20"/>
        </w:rPr>
        <w:t xml:space="preserve">only </w:t>
      </w:r>
      <w:proofErr w:type="spellStart"/>
      <w:r>
        <w:rPr>
          <w:b/>
          <w:bCs/>
          <w:sz w:val="20"/>
          <w:szCs w:val="20"/>
        </w:rPr>
        <w:t>eNB</w:t>
      </w:r>
      <w:proofErr w:type="spellEnd"/>
      <w:r>
        <w:rPr>
          <w:b/>
          <w:bCs/>
          <w:sz w:val="20"/>
          <w:szCs w:val="20"/>
        </w:rPr>
        <w:t xml:space="preserve"> onboard and </w:t>
      </w:r>
      <w:r w:rsidRPr="00DD78F2">
        <w:rPr>
          <w:b/>
          <w:bCs/>
          <w:sz w:val="20"/>
          <w:szCs w:val="20"/>
        </w:rPr>
        <w:t xml:space="preserve">the </w:t>
      </w:r>
      <w:proofErr w:type="spellStart"/>
      <w:r w:rsidRPr="00DD78F2">
        <w:rPr>
          <w:b/>
          <w:bCs/>
          <w:sz w:val="20"/>
          <w:szCs w:val="20"/>
        </w:rPr>
        <w:t>eNB</w:t>
      </w:r>
      <w:proofErr w:type="spellEnd"/>
      <w:r w:rsidRPr="00DD78F2">
        <w:rPr>
          <w:b/>
          <w:bCs/>
          <w:sz w:val="20"/>
          <w:szCs w:val="20"/>
        </w:rPr>
        <w:t xml:space="preserve"> using S&amp;F Satellite operation, after </w:t>
      </w:r>
      <w:proofErr w:type="spellStart"/>
      <w:r w:rsidRPr="00DD78F2">
        <w:rPr>
          <w:b/>
          <w:bCs/>
          <w:sz w:val="20"/>
          <w:szCs w:val="20"/>
        </w:rPr>
        <w:t>eNB</w:t>
      </w:r>
      <w:proofErr w:type="spellEnd"/>
      <w:r w:rsidRPr="00DD78F2">
        <w:rPr>
          <w:b/>
          <w:bCs/>
          <w:sz w:val="20"/>
          <w:szCs w:val="20"/>
        </w:rPr>
        <w:t xml:space="preserve"> finishes the air interface establishment</w:t>
      </w:r>
      <w:r>
        <w:rPr>
          <w:b/>
          <w:bCs/>
          <w:sz w:val="20"/>
          <w:szCs w:val="20"/>
        </w:rPr>
        <w:t>/resumption</w:t>
      </w:r>
      <w:r w:rsidRPr="00DD78F2">
        <w:rPr>
          <w:b/>
          <w:bCs/>
          <w:sz w:val="20"/>
          <w:szCs w:val="20"/>
        </w:rPr>
        <w:t xml:space="preserve"> and get NAS PDU or UP data from the UE, </w:t>
      </w:r>
      <w:r>
        <w:rPr>
          <w:b/>
          <w:bCs/>
          <w:sz w:val="20"/>
          <w:szCs w:val="20"/>
        </w:rPr>
        <w:t>it’s possible for</w:t>
      </w:r>
      <w:r w:rsidRPr="00DD78F2">
        <w:rPr>
          <w:b/>
          <w:bCs/>
          <w:sz w:val="20"/>
          <w:szCs w:val="20"/>
        </w:rPr>
        <w:t xml:space="preserve"> </w:t>
      </w:r>
      <w:proofErr w:type="spellStart"/>
      <w:r w:rsidRPr="00DD78F2">
        <w:rPr>
          <w:b/>
          <w:bCs/>
          <w:sz w:val="20"/>
          <w:szCs w:val="20"/>
        </w:rPr>
        <w:t>eNB</w:t>
      </w:r>
      <w:proofErr w:type="spellEnd"/>
      <w:r w:rsidRPr="00DD78F2">
        <w:rPr>
          <w:b/>
          <w:bCs/>
          <w:sz w:val="20"/>
          <w:szCs w:val="20"/>
        </w:rPr>
        <w:t xml:space="preserve"> </w:t>
      </w:r>
      <w:r>
        <w:rPr>
          <w:b/>
          <w:bCs/>
          <w:sz w:val="20"/>
          <w:szCs w:val="20"/>
        </w:rPr>
        <w:t xml:space="preserve">to either </w:t>
      </w:r>
      <w:r w:rsidRPr="00DD78F2">
        <w:rPr>
          <w:b/>
          <w:bCs/>
          <w:sz w:val="20"/>
          <w:szCs w:val="20"/>
        </w:rPr>
        <w:t>release the UE or keep the UE in connected mode</w:t>
      </w:r>
      <w:r>
        <w:rPr>
          <w:b/>
          <w:bCs/>
          <w:sz w:val="20"/>
          <w:szCs w:val="20"/>
        </w:rPr>
        <w:t>. This can</w:t>
      </w:r>
      <w:r w:rsidRPr="00DD78F2">
        <w:rPr>
          <w:b/>
          <w:bCs/>
          <w:sz w:val="20"/>
          <w:szCs w:val="20"/>
        </w:rPr>
        <w:t xml:space="preserve"> be left to </w:t>
      </w:r>
      <w:proofErr w:type="spellStart"/>
      <w:r w:rsidRPr="00DD78F2">
        <w:rPr>
          <w:b/>
          <w:bCs/>
          <w:sz w:val="20"/>
          <w:szCs w:val="20"/>
        </w:rPr>
        <w:t>eNB</w:t>
      </w:r>
      <w:proofErr w:type="spellEnd"/>
      <w:r w:rsidRPr="00DD78F2">
        <w:rPr>
          <w:b/>
          <w:bCs/>
          <w:sz w:val="20"/>
          <w:szCs w:val="20"/>
        </w:rPr>
        <w:t xml:space="preserve"> implementation</w:t>
      </w:r>
      <w:r>
        <w:rPr>
          <w:b/>
          <w:bCs/>
          <w:sz w:val="20"/>
          <w:szCs w:val="20"/>
        </w:rPr>
        <w:t>.</w:t>
      </w:r>
    </w:p>
    <w:p w14:paraId="28CC6430" w14:textId="77777777" w:rsidR="009177FA"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Pr>
          <w:rFonts w:eastAsia="等线"/>
          <w:b/>
          <w:bCs/>
          <w:sz w:val="20"/>
          <w:szCs w:val="20"/>
        </w:rPr>
        <w:t xml:space="preserve">Observation 3-2: The </w:t>
      </w:r>
      <w:proofErr w:type="spellStart"/>
      <w:r>
        <w:rPr>
          <w:rFonts w:eastAsia="等线"/>
          <w:b/>
          <w:bCs/>
          <w:sz w:val="20"/>
          <w:szCs w:val="20"/>
        </w:rPr>
        <w:t>eNB</w:t>
      </w:r>
      <w:proofErr w:type="spellEnd"/>
      <w:r>
        <w:rPr>
          <w:rFonts w:eastAsia="等线"/>
          <w:b/>
          <w:bCs/>
          <w:sz w:val="20"/>
          <w:szCs w:val="20"/>
        </w:rPr>
        <w:t xml:space="preserve"> using </w:t>
      </w:r>
      <w:r w:rsidRPr="00E12652">
        <w:rPr>
          <w:b/>
          <w:bCs/>
          <w:sz w:val="20"/>
          <w:szCs w:val="20"/>
        </w:rPr>
        <w:t>S&amp;F Satellite operation</w:t>
      </w:r>
      <w:r>
        <w:rPr>
          <w:rFonts w:eastAsia="等线"/>
          <w:b/>
          <w:bCs/>
          <w:sz w:val="20"/>
          <w:szCs w:val="20"/>
        </w:rPr>
        <w:t xml:space="preserve"> may reject the RRC connection request from UE. This also can be left to </w:t>
      </w:r>
      <w:proofErr w:type="spellStart"/>
      <w:r>
        <w:rPr>
          <w:rFonts w:eastAsia="等线"/>
          <w:b/>
          <w:bCs/>
          <w:sz w:val="20"/>
          <w:szCs w:val="20"/>
        </w:rPr>
        <w:t>eNB</w:t>
      </w:r>
      <w:proofErr w:type="spellEnd"/>
      <w:r>
        <w:rPr>
          <w:rFonts w:eastAsia="等线"/>
          <w:b/>
          <w:bCs/>
          <w:sz w:val="20"/>
          <w:szCs w:val="20"/>
        </w:rPr>
        <w:t xml:space="preserve"> implementation.</w:t>
      </w:r>
    </w:p>
    <w:p w14:paraId="595EC324" w14:textId="728E982B" w:rsidR="009177FA" w:rsidRPr="008A2201" w:rsidRDefault="009177FA" w:rsidP="009177FA">
      <w:pPr>
        <w:pStyle w:val="ListParagraph1"/>
        <w:adjustRightInd w:val="0"/>
        <w:snapToGrid w:val="0"/>
        <w:spacing w:beforeLines="50" w:before="120" w:afterLines="50" w:after="120" w:line="288" w:lineRule="auto"/>
        <w:ind w:firstLineChars="0" w:firstLine="0"/>
        <w:rPr>
          <w:b/>
          <w:bCs/>
          <w:sz w:val="20"/>
          <w:szCs w:val="20"/>
        </w:rPr>
      </w:pPr>
      <w:r w:rsidRPr="008A2201">
        <w:rPr>
          <w:rFonts w:eastAsia="等线"/>
          <w:b/>
          <w:bCs/>
          <w:sz w:val="20"/>
          <w:szCs w:val="20"/>
        </w:rPr>
        <w:t xml:space="preserve">Observation </w:t>
      </w:r>
      <w:r>
        <w:rPr>
          <w:rFonts w:eastAsia="等线"/>
          <w:b/>
          <w:bCs/>
          <w:sz w:val="20"/>
          <w:szCs w:val="20"/>
        </w:rPr>
        <w:t>3-3</w:t>
      </w:r>
      <w:r w:rsidRPr="008A2201">
        <w:rPr>
          <w:b/>
          <w:bCs/>
          <w:sz w:val="20"/>
          <w:szCs w:val="20"/>
        </w:rPr>
        <w:t xml:space="preserve">: </w:t>
      </w:r>
      <w:r>
        <w:rPr>
          <w:b/>
          <w:bCs/>
          <w:sz w:val="20"/>
          <w:szCs w:val="20"/>
        </w:rPr>
        <w:t>F</w:t>
      </w:r>
      <w:r w:rsidRPr="008A2201">
        <w:rPr>
          <w:rFonts w:eastAsia="等线"/>
          <w:b/>
          <w:bCs/>
          <w:sz w:val="20"/>
          <w:szCs w:val="20"/>
        </w:rPr>
        <w:t>or UE using CP solution</w:t>
      </w:r>
      <w:r w:rsidRPr="008A2201">
        <w:rPr>
          <w:b/>
          <w:bCs/>
          <w:sz w:val="20"/>
          <w:szCs w:val="20"/>
        </w:rPr>
        <w:t xml:space="preserve">, </w:t>
      </w:r>
      <w:r w:rsidRPr="008A2201">
        <w:rPr>
          <w:rFonts w:eastAsia="等线"/>
          <w:b/>
          <w:bCs/>
          <w:sz w:val="20"/>
          <w:szCs w:val="20"/>
        </w:rPr>
        <w:t xml:space="preserve">in the legacy air interface procedure, </w:t>
      </w:r>
      <w:proofErr w:type="spellStart"/>
      <w:r w:rsidRPr="008A2201">
        <w:rPr>
          <w:rFonts w:eastAsia="等线"/>
          <w:b/>
          <w:bCs/>
          <w:sz w:val="20"/>
          <w:szCs w:val="20"/>
        </w:rPr>
        <w:t>eNB</w:t>
      </w:r>
      <w:proofErr w:type="spellEnd"/>
      <w:r w:rsidRPr="008A2201">
        <w:rPr>
          <w:rFonts w:eastAsia="等线"/>
          <w:b/>
          <w:bCs/>
          <w:sz w:val="20"/>
          <w:szCs w:val="20"/>
        </w:rPr>
        <w:t xml:space="preserve"> can </w:t>
      </w:r>
      <w:r w:rsidRPr="008A2201">
        <w:rPr>
          <w:b/>
          <w:sz w:val="20"/>
          <w:szCs w:val="20"/>
        </w:rPr>
        <w:t xml:space="preserve">acquire UE Radio capability from MME after Msg3 which can facilitate </w:t>
      </w:r>
      <w:proofErr w:type="spellStart"/>
      <w:r w:rsidRPr="008A2201">
        <w:rPr>
          <w:b/>
          <w:sz w:val="20"/>
          <w:szCs w:val="20"/>
        </w:rPr>
        <w:t>eNB</w:t>
      </w:r>
      <w:proofErr w:type="spellEnd"/>
      <w:r w:rsidRPr="008A2201">
        <w:rPr>
          <w:b/>
          <w:sz w:val="20"/>
          <w:szCs w:val="20"/>
        </w:rPr>
        <w:t xml:space="preserve"> to provide appro</w:t>
      </w:r>
      <w:r w:rsidRPr="008A2201">
        <w:rPr>
          <w:rFonts w:eastAsia="等线"/>
          <w:b/>
          <w:bCs/>
          <w:sz w:val="20"/>
          <w:szCs w:val="20"/>
        </w:rPr>
        <w:t xml:space="preserve">priated configuration in Msg4. However, in the S&amp;F Satellite operation, the </w:t>
      </w:r>
      <w:proofErr w:type="spellStart"/>
      <w:r w:rsidRPr="008A2201">
        <w:rPr>
          <w:rFonts w:eastAsia="等线"/>
          <w:b/>
          <w:bCs/>
          <w:sz w:val="20"/>
          <w:szCs w:val="20"/>
        </w:rPr>
        <w:t>eNB</w:t>
      </w:r>
      <w:proofErr w:type="spellEnd"/>
      <w:r w:rsidRPr="008A2201">
        <w:rPr>
          <w:rFonts w:eastAsia="等线"/>
          <w:b/>
          <w:bCs/>
          <w:sz w:val="20"/>
          <w:szCs w:val="20"/>
        </w:rPr>
        <w:t xml:space="preserve"> has no way to acquire the UE capability from MME </w:t>
      </w:r>
      <w:r>
        <w:rPr>
          <w:rFonts w:eastAsia="等线"/>
          <w:b/>
          <w:bCs/>
          <w:sz w:val="20"/>
          <w:szCs w:val="20"/>
        </w:rPr>
        <w:t>after Msg3.</w:t>
      </w:r>
      <w:r w:rsidRPr="008A2201">
        <w:rPr>
          <w:rFonts w:eastAsia="等线"/>
          <w:b/>
          <w:bCs/>
          <w:sz w:val="20"/>
          <w:szCs w:val="20"/>
        </w:rPr>
        <w:t xml:space="preserve"> </w:t>
      </w:r>
      <w:r>
        <w:rPr>
          <w:rFonts w:eastAsia="等线"/>
          <w:b/>
          <w:bCs/>
          <w:sz w:val="20"/>
          <w:szCs w:val="20"/>
        </w:rPr>
        <w:t>O</w:t>
      </w:r>
      <w:r w:rsidRPr="008A2201">
        <w:rPr>
          <w:rFonts w:eastAsia="等线"/>
          <w:b/>
          <w:bCs/>
          <w:sz w:val="20"/>
          <w:szCs w:val="20"/>
        </w:rPr>
        <w:t xml:space="preserve">ne implementation option is to provide kind of default configuration in Msg4 that may downgrade the radio </w:t>
      </w:r>
      <w:r>
        <w:rPr>
          <w:rFonts w:eastAsia="等线"/>
          <w:b/>
          <w:bCs/>
          <w:sz w:val="20"/>
          <w:szCs w:val="20"/>
        </w:rPr>
        <w:t xml:space="preserve">link </w:t>
      </w:r>
      <w:r w:rsidRPr="008A2201">
        <w:rPr>
          <w:rFonts w:eastAsia="等线"/>
          <w:b/>
          <w:bCs/>
          <w:sz w:val="20"/>
          <w:szCs w:val="20"/>
        </w:rPr>
        <w:t>performance.</w:t>
      </w:r>
    </w:p>
    <w:p w14:paraId="64A81000" w14:textId="6492DA9A" w:rsidR="009177FA" w:rsidRDefault="009177FA" w:rsidP="00955E72">
      <w:pPr>
        <w:pStyle w:val="ListParagraph1"/>
        <w:adjustRightInd w:val="0"/>
        <w:snapToGrid w:val="0"/>
        <w:spacing w:beforeLines="50" w:before="120" w:afterLines="50" w:after="120" w:line="288" w:lineRule="auto"/>
        <w:ind w:firstLineChars="0" w:firstLine="0"/>
        <w:rPr>
          <w:rFonts w:eastAsia="等线"/>
          <w:b/>
          <w:bCs/>
          <w:sz w:val="20"/>
          <w:szCs w:val="20"/>
        </w:rPr>
      </w:pPr>
      <w:r w:rsidRPr="00A22955">
        <w:rPr>
          <w:rFonts w:eastAsia="等线"/>
          <w:b/>
          <w:bCs/>
          <w:sz w:val="20"/>
          <w:szCs w:val="20"/>
        </w:rPr>
        <w:t xml:space="preserve">Observation </w:t>
      </w:r>
      <w:r>
        <w:rPr>
          <w:rFonts w:eastAsia="等线"/>
          <w:b/>
          <w:bCs/>
          <w:sz w:val="20"/>
          <w:szCs w:val="20"/>
        </w:rPr>
        <w:t>3-4</w:t>
      </w:r>
      <w:r w:rsidRPr="00A22955">
        <w:rPr>
          <w:rFonts w:eastAsia="等线"/>
          <w:b/>
          <w:bCs/>
          <w:sz w:val="20"/>
          <w:szCs w:val="20"/>
        </w:rPr>
        <w:t xml:space="preserve">: If the UE in idle mode to trigger the EDT or PUR procedure, the </w:t>
      </w:r>
      <w:proofErr w:type="spellStart"/>
      <w:r w:rsidRPr="00A22955">
        <w:rPr>
          <w:rFonts w:eastAsia="等线"/>
          <w:b/>
          <w:bCs/>
          <w:sz w:val="20"/>
          <w:szCs w:val="20"/>
        </w:rPr>
        <w:t>eNB</w:t>
      </w:r>
      <w:proofErr w:type="spellEnd"/>
      <w:r w:rsidRPr="00A22955">
        <w:rPr>
          <w:rFonts w:eastAsia="等线"/>
          <w:b/>
          <w:bCs/>
          <w:sz w:val="20"/>
          <w:szCs w:val="20"/>
        </w:rPr>
        <w:t xml:space="preserve"> </w:t>
      </w:r>
      <w:r>
        <w:rPr>
          <w:rFonts w:eastAsia="等线"/>
          <w:b/>
          <w:bCs/>
          <w:sz w:val="20"/>
          <w:szCs w:val="20"/>
        </w:rPr>
        <w:t xml:space="preserve">using </w:t>
      </w:r>
      <w:r w:rsidRPr="00A1602B">
        <w:rPr>
          <w:rFonts w:eastAsia="等线"/>
          <w:b/>
          <w:bCs/>
          <w:sz w:val="20"/>
          <w:szCs w:val="20"/>
        </w:rPr>
        <w:t xml:space="preserve">S&amp;F Satellite </w:t>
      </w:r>
      <w:r w:rsidRPr="00A1602B">
        <w:rPr>
          <w:rFonts w:eastAsia="等线"/>
          <w:b/>
          <w:bCs/>
          <w:sz w:val="20"/>
          <w:szCs w:val="20"/>
        </w:rPr>
        <w:lastRenderedPageBreak/>
        <w:t xml:space="preserve">operation </w:t>
      </w:r>
      <w:r w:rsidRPr="00A22955">
        <w:rPr>
          <w:rFonts w:eastAsia="等线"/>
          <w:b/>
          <w:bCs/>
          <w:sz w:val="20"/>
          <w:szCs w:val="20"/>
        </w:rPr>
        <w:t xml:space="preserve">can choose to immediately send Msg4 </w:t>
      </w:r>
      <w:r w:rsidRPr="00A22955">
        <w:rPr>
          <w:rFonts w:eastAsia="等线" w:hint="eastAsia"/>
          <w:b/>
          <w:bCs/>
          <w:sz w:val="20"/>
          <w:szCs w:val="20"/>
        </w:rPr>
        <w:t>(</w:t>
      </w:r>
      <w:r w:rsidRPr="00A22955">
        <w:rPr>
          <w:rFonts w:eastAsia="等线"/>
          <w:b/>
          <w:bCs/>
          <w:sz w:val="20"/>
          <w:szCs w:val="20"/>
        </w:rPr>
        <w:t xml:space="preserve">or Layer 1 ACK for PUR) after reception of Msg3. This can be left to </w:t>
      </w:r>
      <w:proofErr w:type="spellStart"/>
      <w:r w:rsidRPr="00A22955">
        <w:rPr>
          <w:rFonts w:eastAsia="等线"/>
          <w:b/>
          <w:bCs/>
          <w:sz w:val="20"/>
          <w:szCs w:val="20"/>
        </w:rPr>
        <w:t>eNB</w:t>
      </w:r>
      <w:proofErr w:type="spellEnd"/>
      <w:r w:rsidRPr="00A22955">
        <w:rPr>
          <w:rFonts w:eastAsia="等线"/>
          <w:b/>
          <w:bCs/>
          <w:sz w:val="20"/>
          <w:szCs w:val="20"/>
        </w:rPr>
        <w:t xml:space="preserve"> implementation and RAN3 may further check whether more changes are needed for decoupling the air interface procedure and S1 interface procedure. No additional impacts </w:t>
      </w:r>
      <w:r>
        <w:rPr>
          <w:rFonts w:eastAsia="等线"/>
          <w:b/>
          <w:bCs/>
          <w:sz w:val="20"/>
          <w:szCs w:val="20"/>
        </w:rPr>
        <w:t>are</w:t>
      </w:r>
      <w:r w:rsidRPr="00A22955">
        <w:rPr>
          <w:rFonts w:eastAsia="等线"/>
          <w:b/>
          <w:bCs/>
          <w:sz w:val="20"/>
          <w:szCs w:val="20"/>
        </w:rPr>
        <w:t xml:space="preserve"> seen on air interface signaling</w:t>
      </w:r>
      <w:r>
        <w:rPr>
          <w:rFonts w:eastAsia="等线"/>
          <w:b/>
          <w:bCs/>
          <w:sz w:val="20"/>
          <w:szCs w:val="20"/>
        </w:rPr>
        <w:t>.</w:t>
      </w:r>
    </w:p>
    <w:p w14:paraId="3531B5CA" w14:textId="77777777" w:rsidR="009177FA" w:rsidRPr="00F74CE0"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F74CE0">
        <w:rPr>
          <w:rFonts w:eastAsia="等线"/>
          <w:b/>
          <w:bCs/>
          <w:sz w:val="20"/>
          <w:szCs w:val="20"/>
        </w:rPr>
        <w:t>Observation</w:t>
      </w:r>
      <w:r>
        <w:rPr>
          <w:rFonts w:eastAsia="等线"/>
          <w:b/>
          <w:bCs/>
          <w:sz w:val="20"/>
          <w:szCs w:val="20"/>
        </w:rPr>
        <w:t xml:space="preserve"> 3-5</w:t>
      </w:r>
      <w:r w:rsidRPr="00F74CE0">
        <w:rPr>
          <w:rFonts w:eastAsia="等线"/>
          <w:b/>
          <w:bCs/>
          <w:sz w:val="20"/>
          <w:szCs w:val="20"/>
        </w:rPr>
        <w:t xml:space="preserve">: When the source </w:t>
      </w:r>
      <w:proofErr w:type="spellStart"/>
      <w:r w:rsidRPr="00F74CE0">
        <w:rPr>
          <w:rFonts w:eastAsia="等线"/>
          <w:b/>
          <w:bCs/>
          <w:sz w:val="20"/>
          <w:szCs w:val="20"/>
        </w:rPr>
        <w:t>eNB</w:t>
      </w:r>
      <w:proofErr w:type="spellEnd"/>
      <w:r w:rsidRPr="00F74CE0">
        <w:rPr>
          <w:rFonts w:eastAsia="等线"/>
          <w:b/>
          <w:bCs/>
          <w:sz w:val="20"/>
          <w:szCs w:val="20"/>
        </w:rPr>
        <w:t xml:space="preserve"> moves to the area where the feeder link (ground station) is available, the source </w:t>
      </w:r>
      <w:proofErr w:type="spellStart"/>
      <w:r w:rsidRPr="00F74CE0">
        <w:rPr>
          <w:rFonts w:eastAsia="等线"/>
          <w:b/>
          <w:bCs/>
          <w:sz w:val="20"/>
          <w:szCs w:val="20"/>
        </w:rPr>
        <w:t>eNB</w:t>
      </w:r>
      <w:proofErr w:type="spellEnd"/>
      <w:r w:rsidRPr="00F74CE0">
        <w:rPr>
          <w:rFonts w:eastAsia="等线"/>
          <w:b/>
          <w:bCs/>
          <w:sz w:val="20"/>
          <w:szCs w:val="20"/>
        </w:rPr>
        <w:t xml:space="preserve"> can trigger S1 procedure to setup feeder link with the MME/ground station and furthermore deliver the UL data to core network. MME may also deliver the corresponding or buffered DL data</w:t>
      </w:r>
      <w:r>
        <w:rPr>
          <w:rFonts w:eastAsia="等线"/>
          <w:b/>
          <w:bCs/>
          <w:sz w:val="20"/>
          <w:szCs w:val="20"/>
        </w:rPr>
        <w:t xml:space="preserve"> </w:t>
      </w:r>
      <w:r w:rsidRPr="00F74CE0">
        <w:rPr>
          <w:rFonts w:eastAsia="等线"/>
          <w:b/>
          <w:bCs/>
          <w:sz w:val="20"/>
          <w:szCs w:val="20"/>
        </w:rPr>
        <w:t xml:space="preserve">to the source </w:t>
      </w:r>
      <w:proofErr w:type="spellStart"/>
      <w:r w:rsidRPr="00F74CE0">
        <w:rPr>
          <w:rFonts w:eastAsia="等线"/>
          <w:b/>
          <w:bCs/>
          <w:sz w:val="20"/>
          <w:szCs w:val="20"/>
        </w:rPr>
        <w:t>eNB</w:t>
      </w:r>
      <w:proofErr w:type="spellEnd"/>
      <w:r w:rsidRPr="00F74CE0">
        <w:rPr>
          <w:rFonts w:eastAsia="等线"/>
          <w:b/>
          <w:bCs/>
          <w:sz w:val="20"/>
          <w:szCs w:val="20"/>
        </w:rPr>
        <w:t xml:space="preserve"> or a new </w:t>
      </w:r>
      <w:proofErr w:type="spellStart"/>
      <w:r w:rsidRPr="00F74CE0">
        <w:rPr>
          <w:rFonts w:eastAsia="等线"/>
          <w:b/>
          <w:bCs/>
          <w:sz w:val="20"/>
          <w:szCs w:val="20"/>
        </w:rPr>
        <w:t>eNB</w:t>
      </w:r>
      <w:proofErr w:type="spellEnd"/>
      <w:r>
        <w:rPr>
          <w:rFonts w:eastAsia="等线" w:hint="eastAsia"/>
          <w:b/>
          <w:bCs/>
          <w:sz w:val="20"/>
          <w:szCs w:val="20"/>
        </w:rPr>
        <w:t>.</w:t>
      </w:r>
    </w:p>
    <w:p w14:paraId="61246656" w14:textId="77777777" w:rsidR="009177FA" w:rsidRPr="00C505E6"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C505E6">
        <w:rPr>
          <w:rFonts w:eastAsia="等线"/>
          <w:b/>
          <w:bCs/>
          <w:sz w:val="20"/>
          <w:szCs w:val="20"/>
        </w:rPr>
        <w:t xml:space="preserve">Observation </w:t>
      </w:r>
      <w:r>
        <w:rPr>
          <w:rFonts w:eastAsia="等线"/>
          <w:b/>
          <w:bCs/>
          <w:sz w:val="20"/>
          <w:szCs w:val="20"/>
        </w:rPr>
        <w:t>3-6</w:t>
      </w:r>
      <w:r w:rsidRPr="00C505E6">
        <w:rPr>
          <w:rFonts w:eastAsia="等线"/>
          <w:b/>
          <w:bCs/>
          <w:sz w:val="20"/>
          <w:szCs w:val="20"/>
        </w:rPr>
        <w:t xml:space="preserve">: When the </w:t>
      </w:r>
      <w:proofErr w:type="spellStart"/>
      <w:r w:rsidRPr="00C505E6">
        <w:rPr>
          <w:rFonts w:eastAsia="等线"/>
          <w:b/>
          <w:bCs/>
          <w:sz w:val="20"/>
          <w:szCs w:val="20"/>
        </w:rPr>
        <w:t>eNB</w:t>
      </w:r>
      <w:proofErr w:type="spellEnd"/>
      <w:r w:rsidRPr="00C505E6">
        <w:rPr>
          <w:rFonts w:eastAsia="等线"/>
          <w:b/>
          <w:bCs/>
          <w:sz w:val="20"/>
          <w:szCs w:val="20"/>
        </w:rPr>
        <w:t xml:space="preserve"> containing the DL data (re)visit the area where the UE locates, the</w:t>
      </w:r>
      <w:r>
        <w:rPr>
          <w:rFonts w:eastAsia="等线"/>
          <w:b/>
          <w:bCs/>
          <w:sz w:val="20"/>
          <w:szCs w:val="20"/>
        </w:rPr>
        <w:t xml:space="preserve"> legacy </w:t>
      </w:r>
      <w:proofErr w:type="gramStart"/>
      <w:r>
        <w:rPr>
          <w:rFonts w:eastAsia="等线"/>
          <w:b/>
          <w:bCs/>
          <w:sz w:val="20"/>
          <w:szCs w:val="20"/>
        </w:rPr>
        <w:t>Paging</w:t>
      </w:r>
      <w:proofErr w:type="gramEnd"/>
      <w:r>
        <w:rPr>
          <w:rFonts w:eastAsia="等线"/>
          <w:b/>
          <w:bCs/>
          <w:sz w:val="20"/>
          <w:szCs w:val="20"/>
        </w:rPr>
        <w:t xml:space="preserve"> procedure can be used by</w:t>
      </w:r>
      <w:r w:rsidRPr="00C505E6">
        <w:rPr>
          <w:rFonts w:eastAsia="等线"/>
          <w:b/>
          <w:bCs/>
          <w:sz w:val="20"/>
          <w:szCs w:val="20"/>
        </w:rPr>
        <w:t xml:space="preserve"> </w:t>
      </w:r>
      <w:proofErr w:type="spellStart"/>
      <w:r w:rsidRPr="00C505E6">
        <w:rPr>
          <w:rFonts w:eastAsia="等线"/>
          <w:b/>
          <w:bCs/>
          <w:sz w:val="20"/>
          <w:szCs w:val="20"/>
        </w:rPr>
        <w:t>eNB</w:t>
      </w:r>
      <w:proofErr w:type="spellEnd"/>
      <w:r w:rsidRPr="00C505E6">
        <w:rPr>
          <w:rFonts w:eastAsia="等线"/>
          <w:b/>
          <w:bCs/>
          <w:sz w:val="20"/>
          <w:szCs w:val="20"/>
        </w:rPr>
        <w:t xml:space="preserve"> </w:t>
      </w:r>
      <w:r>
        <w:rPr>
          <w:rFonts w:eastAsia="等线"/>
          <w:b/>
          <w:bCs/>
          <w:sz w:val="20"/>
          <w:szCs w:val="20"/>
        </w:rPr>
        <w:t xml:space="preserve">to find </w:t>
      </w:r>
      <w:r w:rsidRPr="00C505E6">
        <w:rPr>
          <w:rFonts w:eastAsia="等线"/>
          <w:b/>
          <w:bCs/>
          <w:sz w:val="20"/>
          <w:szCs w:val="20"/>
        </w:rPr>
        <w:t>the UE</w:t>
      </w:r>
      <w:r>
        <w:rPr>
          <w:rFonts w:eastAsia="等线"/>
          <w:b/>
          <w:bCs/>
          <w:sz w:val="20"/>
          <w:szCs w:val="20"/>
        </w:rPr>
        <w:t xml:space="preserve"> and deliver the DL data to it</w:t>
      </w:r>
      <w:r w:rsidRPr="00C505E6">
        <w:rPr>
          <w:rFonts w:eastAsia="等线"/>
          <w:b/>
          <w:bCs/>
          <w:sz w:val="20"/>
          <w:szCs w:val="20"/>
        </w:rPr>
        <w:t xml:space="preserve">. In a few cases, it may be also possible for the source </w:t>
      </w:r>
      <w:proofErr w:type="spellStart"/>
      <w:r w:rsidRPr="00C505E6">
        <w:rPr>
          <w:rFonts w:eastAsia="等线"/>
          <w:b/>
          <w:bCs/>
          <w:sz w:val="20"/>
          <w:szCs w:val="20"/>
        </w:rPr>
        <w:t>eNB</w:t>
      </w:r>
      <w:proofErr w:type="spellEnd"/>
      <w:r w:rsidRPr="00C505E6">
        <w:rPr>
          <w:rFonts w:eastAsia="等线"/>
          <w:b/>
          <w:bCs/>
          <w:sz w:val="20"/>
          <w:szCs w:val="20"/>
        </w:rPr>
        <w:t xml:space="preserve"> to use the exiting RRC connection to deliver the DL data to the UE.</w:t>
      </w:r>
    </w:p>
    <w:p w14:paraId="65366B4D" w14:textId="0FB3B362" w:rsidR="00955E72" w:rsidRDefault="00DD6085"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Pr>
          <w:rFonts w:eastAsia="等线"/>
          <w:sz w:val="20"/>
          <w:szCs w:val="20"/>
          <w:highlight w:val="yellow"/>
          <w:u w:val="single"/>
        </w:rPr>
        <w:t>P</w:t>
      </w:r>
      <w:r w:rsidR="00955E72" w:rsidRPr="00DD6085">
        <w:rPr>
          <w:rFonts w:eastAsia="等线"/>
          <w:sz w:val="20"/>
          <w:szCs w:val="20"/>
          <w:highlight w:val="yellow"/>
          <w:u w:val="single"/>
        </w:rPr>
        <w:t>rocesses for connected mode UE</w:t>
      </w:r>
      <w:r w:rsidR="009177FA" w:rsidRPr="00DD6085">
        <w:rPr>
          <w:rFonts w:eastAsia="等线"/>
          <w:sz w:val="20"/>
          <w:szCs w:val="20"/>
          <w:highlight w:val="yellow"/>
          <w:u w:val="single"/>
        </w:rPr>
        <w:t>:</w:t>
      </w:r>
    </w:p>
    <w:p w14:paraId="5EE02600" w14:textId="77777777" w:rsidR="009177FA" w:rsidRPr="00DF5A7C"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Observation </w:t>
      </w:r>
      <w:r>
        <w:rPr>
          <w:rFonts w:eastAsia="等线"/>
          <w:b/>
          <w:bCs/>
          <w:sz w:val="20"/>
          <w:szCs w:val="20"/>
        </w:rPr>
        <w:t>4-1</w:t>
      </w:r>
      <w:r w:rsidRPr="00DF5A7C">
        <w:rPr>
          <w:rFonts w:eastAsia="等线"/>
          <w:b/>
          <w:bCs/>
          <w:sz w:val="20"/>
          <w:szCs w:val="20"/>
        </w:rPr>
        <w:t xml:space="preserve">: it may be possible that the </w:t>
      </w:r>
      <w:r w:rsidRPr="00DF5A7C">
        <w:rPr>
          <w:rFonts w:eastAsia="等线" w:hint="eastAsia"/>
          <w:b/>
          <w:bCs/>
          <w:sz w:val="20"/>
          <w:szCs w:val="20"/>
        </w:rPr>
        <w:t>feeder link</w:t>
      </w:r>
      <w:r w:rsidRPr="00DF5A7C">
        <w:rPr>
          <w:rFonts w:eastAsia="等线"/>
          <w:b/>
          <w:bCs/>
          <w:sz w:val="20"/>
          <w:szCs w:val="20"/>
        </w:rPr>
        <w:t xml:space="preserve"> becomes from available to unavailable during a RRC connection. </w:t>
      </w:r>
      <w:r>
        <w:rPr>
          <w:rFonts w:eastAsia="等线"/>
          <w:b/>
          <w:bCs/>
          <w:sz w:val="20"/>
          <w:szCs w:val="20"/>
        </w:rPr>
        <w:t>For</w:t>
      </w:r>
      <w:r w:rsidRPr="00DF5A7C">
        <w:rPr>
          <w:rFonts w:eastAsia="等线"/>
          <w:b/>
          <w:bCs/>
          <w:sz w:val="20"/>
          <w:szCs w:val="20"/>
        </w:rPr>
        <w:t xml:space="preserve"> this case</w:t>
      </w:r>
      <w:r>
        <w:rPr>
          <w:rFonts w:eastAsia="等线"/>
          <w:b/>
          <w:bCs/>
          <w:sz w:val="20"/>
          <w:szCs w:val="20"/>
        </w:rPr>
        <w:t>, t</w:t>
      </w:r>
      <w:r w:rsidRPr="00DF5A7C">
        <w:rPr>
          <w:rFonts w:eastAsia="等线"/>
          <w:b/>
          <w:bCs/>
          <w:sz w:val="20"/>
          <w:szCs w:val="20"/>
        </w:rPr>
        <w:t xml:space="preserve">he </w:t>
      </w:r>
      <w:proofErr w:type="spellStart"/>
      <w:r w:rsidRPr="00DF5A7C">
        <w:rPr>
          <w:rFonts w:eastAsia="等线"/>
          <w:b/>
          <w:bCs/>
          <w:sz w:val="20"/>
          <w:szCs w:val="20"/>
        </w:rPr>
        <w:t>eNB</w:t>
      </w:r>
      <w:proofErr w:type="spellEnd"/>
      <w:r w:rsidRPr="00DF5A7C">
        <w:rPr>
          <w:rFonts w:eastAsia="等线"/>
          <w:b/>
          <w:bCs/>
          <w:sz w:val="20"/>
          <w:szCs w:val="20"/>
        </w:rPr>
        <w:t xml:space="preserve"> </w:t>
      </w:r>
      <w:r w:rsidRPr="0059644D">
        <w:rPr>
          <w:rFonts w:eastAsia="等线"/>
          <w:b/>
          <w:bCs/>
          <w:sz w:val="20"/>
          <w:szCs w:val="20"/>
        </w:rPr>
        <w:t>implementation</w:t>
      </w:r>
      <w:r w:rsidRPr="00DF5A7C">
        <w:rPr>
          <w:rFonts w:eastAsia="等线"/>
          <w:b/>
          <w:bCs/>
          <w:sz w:val="20"/>
          <w:szCs w:val="20"/>
        </w:rPr>
        <w:t xml:space="preserve"> can proactively release the UE</w:t>
      </w:r>
      <w:r>
        <w:rPr>
          <w:rFonts w:eastAsia="等线"/>
          <w:b/>
          <w:bCs/>
          <w:sz w:val="20"/>
          <w:szCs w:val="20"/>
        </w:rPr>
        <w:t>.</w:t>
      </w:r>
    </w:p>
    <w:p w14:paraId="7D7569D3" w14:textId="77777777" w:rsidR="009177FA" w:rsidRPr="00C00B21"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Pr>
          <w:rFonts w:eastAsia="等线"/>
          <w:b/>
          <w:bCs/>
          <w:sz w:val="20"/>
          <w:szCs w:val="20"/>
        </w:rPr>
        <w:t>4-2</w:t>
      </w:r>
      <w:r w:rsidRPr="00C00B21">
        <w:rPr>
          <w:rFonts w:eastAsia="等线"/>
          <w:b/>
          <w:bCs/>
          <w:sz w:val="20"/>
          <w:szCs w:val="20"/>
        </w:rPr>
        <w:t>: When the RF quality fluctuates, a UE in connected mode may</w:t>
      </w:r>
      <w:r w:rsidRPr="00C00B21">
        <w:rPr>
          <w:b/>
        </w:rPr>
        <w:t xml:space="preserve"> </w:t>
      </w:r>
      <w:r w:rsidRPr="00C00B21">
        <w:rPr>
          <w:rFonts w:eastAsia="等线"/>
          <w:b/>
          <w:bCs/>
          <w:sz w:val="20"/>
          <w:szCs w:val="20"/>
        </w:rPr>
        <w:t>encounter RLF and it may trigger a RRC connection reestablishment procedure to a</w:t>
      </w:r>
      <w:r>
        <w:rPr>
          <w:rFonts w:eastAsia="等线"/>
          <w:b/>
          <w:bCs/>
          <w:sz w:val="20"/>
          <w:szCs w:val="20"/>
        </w:rPr>
        <w:t>n</w:t>
      </w:r>
      <w:r w:rsidRPr="00C00B21">
        <w:rPr>
          <w:rFonts w:eastAsia="等线"/>
          <w:b/>
          <w:bCs/>
          <w:sz w:val="20"/>
          <w:szCs w:val="20"/>
        </w:rPr>
        <w:t xml:space="preserve"> </w:t>
      </w:r>
      <w:proofErr w:type="spellStart"/>
      <w:r w:rsidRPr="00C00B21">
        <w:rPr>
          <w:rFonts w:eastAsia="等线"/>
          <w:b/>
          <w:bCs/>
          <w:sz w:val="20"/>
          <w:szCs w:val="20"/>
        </w:rPr>
        <w:t>eNB</w:t>
      </w:r>
      <w:proofErr w:type="spellEnd"/>
      <w:r w:rsidRPr="00C00B21">
        <w:rPr>
          <w:rFonts w:eastAsia="等线"/>
          <w:b/>
          <w:bCs/>
          <w:sz w:val="20"/>
          <w:szCs w:val="20"/>
        </w:rPr>
        <w:t xml:space="preserve"> with good radio quality but has no available feed link.</w:t>
      </w:r>
    </w:p>
    <w:p w14:paraId="1E18D680" w14:textId="77777777" w:rsidR="009177FA" w:rsidRPr="00C00B21"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Pr>
          <w:rFonts w:eastAsia="等线"/>
          <w:b/>
          <w:bCs/>
          <w:sz w:val="20"/>
          <w:szCs w:val="20"/>
        </w:rPr>
        <w:t>4-3</w:t>
      </w:r>
      <w:r w:rsidRPr="00C00B21">
        <w:rPr>
          <w:rFonts w:eastAsia="等线"/>
          <w:b/>
          <w:bCs/>
          <w:sz w:val="20"/>
          <w:szCs w:val="20"/>
        </w:rPr>
        <w:t xml:space="preserve">: </w:t>
      </w:r>
      <w:r>
        <w:rPr>
          <w:rFonts w:eastAsia="等线"/>
          <w:b/>
          <w:bCs/>
          <w:sz w:val="20"/>
          <w:szCs w:val="20"/>
        </w:rPr>
        <w:t xml:space="preserve"> For UE using CP solution, </w:t>
      </w:r>
      <w:r w:rsidRPr="002A2D7C">
        <w:rPr>
          <w:rFonts w:eastAsia="等线"/>
          <w:b/>
          <w:bCs/>
          <w:sz w:val="20"/>
          <w:szCs w:val="20"/>
        </w:rPr>
        <w:t xml:space="preserve">the </w:t>
      </w:r>
      <w:proofErr w:type="spellStart"/>
      <w:r w:rsidRPr="002A2D7C">
        <w:rPr>
          <w:rFonts w:eastAsia="等线"/>
          <w:b/>
          <w:bCs/>
          <w:sz w:val="20"/>
          <w:szCs w:val="20"/>
        </w:rPr>
        <w:t>eNB</w:t>
      </w:r>
      <w:proofErr w:type="spellEnd"/>
      <w:r>
        <w:rPr>
          <w:rFonts w:eastAsia="等线"/>
          <w:b/>
          <w:bCs/>
          <w:sz w:val="20"/>
          <w:szCs w:val="20"/>
        </w:rPr>
        <w:t xml:space="preserve"> using </w:t>
      </w:r>
      <w:r w:rsidRPr="00A1602B">
        <w:rPr>
          <w:rFonts w:eastAsia="等线"/>
          <w:b/>
          <w:bCs/>
          <w:sz w:val="20"/>
          <w:szCs w:val="20"/>
        </w:rPr>
        <w:t>S&amp;F Satellite operation</w:t>
      </w:r>
      <w:r w:rsidRPr="002A2D7C">
        <w:rPr>
          <w:rFonts w:eastAsia="等线"/>
          <w:b/>
          <w:bCs/>
          <w:sz w:val="20"/>
          <w:szCs w:val="20"/>
        </w:rPr>
        <w:t xml:space="preserve"> has no way to immediately trigger </w:t>
      </w:r>
      <w:proofErr w:type="spellStart"/>
      <w:r w:rsidRPr="002A2D7C">
        <w:rPr>
          <w:rFonts w:eastAsia="等线"/>
          <w:b/>
          <w:bCs/>
          <w:sz w:val="20"/>
          <w:szCs w:val="20"/>
        </w:rPr>
        <w:t>eNB</w:t>
      </w:r>
      <w:proofErr w:type="spellEnd"/>
      <w:r w:rsidRPr="002A2D7C">
        <w:rPr>
          <w:rFonts w:eastAsia="等线"/>
          <w:b/>
          <w:bCs/>
          <w:sz w:val="20"/>
          <w:szCs w:val="20"/>
        </w:rPr>
        <w:t xml:space="preserve"> CP Relocation Indication procedure </w:t>
      </w:r>
      <w:r>
        <w:rPr>
          <w:rFonts w:eastAsia="等线"/>
          <w:b/>
          <w:bCs/>
          <w:sz w:val="20"/>
          <w:szCs w:val="20"/>
        </w:rPr>
        <w:t>if it receives</w:t>
      </w:r>
      <w:r w:rsidRPr="002A2D7C">
        <w:rPr>
          <w:rFonts w:eastAsia="等线"/>
          <w:b/>
          <w:bCs/>
          <w:sz w:val="20"/>
          <w:szCs w:val="20"/>
        </w:rPr>
        <w:t xml:space="preserve"> </w:t>
      </w:r>
      <w:proofErr w:type="spellStart"/>
      <w:r w:rsidRPr="002A2D7C">
        <w:rPr>
          <w:rFonts w:eastAsia="等线"/>
          <w:b/>
          <w:bCs/>
          <w:sz w:val="20"/>
          <w:szCs w:val="20"/>
        </w:rPr>
        <w:t>RRCConnectionReestablishmentRequest</w:t>
      </w:r>
      <w:proofErr w:type="spellEnd"/>
      <w:r w:rsidRPr="002A2D7C">
        <w:rPr>
          <w:rFonts w:eastAsia="等线"/>
          <w:b/>
          <w:bCs/>
          <w:sz w:val="20"/>
          <w:szCs w:val="20"/>
        </w:rPr>
        <w:t xml:space="preserve"> message</w:t>
      </w:r>
      <w:r>
        <w:rPr>
          <w:rFonts w:eastAsia="等线"/>
          <w:b/>
          <w:bCs/>
          <w:sz w:val="20"/>
          <w:szCs w:val="20"/>
        </w:rPr>
        <w:t>.</w:t>
      </w:r>
      <w:r w:rsidRPr="002A2D7C">
        <w:rPr>
          <w:rFonts w:eastAsia="等线"/>
          <w:b/>
          <w:bCs/>
          <w:sz w:val="20"/>
          <w:szCs w:val="20"/>
        </w:rPr>
        <w:t xml:space="preserve"> </w:t>
      </w:r>
      <w:r>
        <w:rPr>
          <w:rFonts w:eastAsia="等线"/>
          <w:b/>
          <w:bCs/>
          <w:sz w:val="20"/>
          <w:szCs w:val="20"/>
        </w:rPr>
        <w:t>O</w:t>
      </w:r>
      <w:r w:rsidRPr="002A2D7C">
        <w:rPr>
          <w:rFonts w:eastAsia="等线"/>
          <w:b/>
          <w:bCs/>
          <w:sz w:val="20"/>
          <w:szCs w:val="20"/>
        </w:rPr>
        <w:t>ne simple option may be to let eNB-1 just reject the Reestablishment Request</w:t>
      </w:r>
      <w:r w:rsidRPr="00C00B21">
        <w:rPr>
          <w:rFonts w:eastAsia="等线"/>
          <w:b/>
          <w:bCs/>
          <w:sz w:val="20"/>
          <w:szCs w:val="20"/>
        </w:rPr>
        <w:t>.</w:t>
      </w:r>
      <w:r w:rsidRPr="002A2D7C">
        <w:rPr>
          <w:rFonts w:eastAsia="等线"/>
          <w:b/>
          <w:bCs/>
          <w:sz w:val="20"/>
          <w:szCs w:val="20"/>
        </w:rPr>
        <w:t xml:space="preserve"> </w:t>
      </w:r>
      <w:r>
        <w:rPr>
          <w:rFonts w:eastAsia="等线"/>
          <w:b/>
          <w:bCs/>
          <w:sz w:val="20"/>
          <w:szCs w:val="20"/>
        </w:rPr>
        <w:t>However, s</w:t>
      </w:r>
      <w:r w:rsidRPr="002A2D7C">
        <w:rPr>
          <w:rFonts w:eastAsia="等线"/>
          <w:b/>
          <w:bCs/>
          <w:sz w:val="20"/>
          <w:szCs w:val="20"/>
        </w:rPr>
        <w:t xml:space="preserve">uch processes will cause not only the delayed UL data transmission </w:t>
      </w:r>
      <w:r>
        <w:rPr>
          <w:rFonts w:eastAsia="等线"/>
          <w:b/>
          <w:bCs/>
          <w:sz w:val="20"/>
          <w:szCs w:val="20"/>
        </w:rPr>
        <w:t xml:space="preserve">but also </w:t>
      </w:r>
      <w:r w:rsidRPr="002A2D7C">
        <w:rPr>
          <w:rFonts w:eastAsia="等线"/>
          <w:b/>
          <w:bCs/>
          <w:sz w:val="20"/>
          <w:szCs w:val="20"/>
        </w:rPr>
        <w:t>the heavy signaling overhead due to NAS layer recovery.</w:t>
      </w:r>
    </w:p>
    <w:p w14:paraId="23018F3B" w14:textId="77777777" w:rsidR="009177FA" w:rsidRPr="009177FA" w:rsidRDefault="009177FA" w:rsidP="00955E72">
      <w:pPr>
        <w:pStyle w:val="ListParagraph1"/>
        <w:adjustRightInd w:val="0"/>
        <w:snapToGrid w:val="0"/>
        <w:spacing w:beforeLines="50" w:before="120" w:afterLines="50" w:after="120" w:line="288" w:lineRule="auto"/>
        <w:ind w:firstLineChars="0" w:firstLine="0"/>
        <w:rPr>
          <w:rFonts w:eastAsia="等线"/>
          <w:sz w:val="20"/>
          <w:szCs w:val="20"/>
        </w:rPr>
      </w:pPr>
    </w:p>
    <w:p w14:paraId="1FDE8CB6" w14:textId="7318A7CB" w:rsidR="009177FA" w:rsidRPr="009177FA" w:rsidRDefault="009177FA" w:rsidP="00955E72">
      <w:pPr>
        <w:pStyle w:val="ListParagraph1"/>
        <w:adjustRightInd w:val="0"/>
        <w:snapToGrid w:val="0"/>
        <w:spacing w:beforeLines="50" w:before="120" w:afterLines="50" w:after="120" w:line="288" w:lineRule="auto"/>
        <w:ind w:firstLineChars="0" w:firstLine="0"/>
        <w:rPr>
          <w:rFonts w:eastAsia="等线"/>
          <w:sz w:val="20"/>
          <w:szCs w:val="20"/>
        </w:rPr>
      </w:pPr>
      <w:r w:rsidRPr="009177FA">
        <w:rPr>
          <w:rFonts w:eastAsia="等线"/>
          <w:sz w:val="20"/>
          <w:szCs w:val="20"/>
        </w:rPr>
        <w:t>Based on the analysis, the following proposals are given for air interface enhancements</w:t>
      </w:r>
      <w:r w:rsidR="009718D7">
        <w:rPr>
          <w:rFonts w:eastAsia="等线"/>
          <w:sz w:val="20"/>
          <w:szCs w:val="20"/>
        </w:rPr>
        <w:t xml:space="preserve"> for </w:t>
      </w:r>
      <w:r w:rsidR="009718D7" w:rsidRPr="009718D7">
        <w:rPr>
          <w:rFonts w:eastAsia="等线"/>
          <w:sz w:val="20"/>
          <w:szCs w:val="20"/>
        </w:rPr>
        <w:t>S&amp;F satellite operation</w:t>
      </w:r>
      <w:r w:rsidRPr="009177FA">
        <w:rPr>
          <w:rFonts w:eastAsia="等线"/>
          <w:sz w:val="20"/>
          <w:szCs w:val="20"/>
        </w:rPr>
        <w:t>:</w:t>
      </w:r>
    </w:p>
    <w:p w14:paraId="193CBE6F" w14:textId="77777777" w:rsidR="002C415C" w:rsidRPr="00E67386" w:rsidRDefault="002C415C" w:rsidP="002C415C">
      <w:pPr>
        <w:pStyle w:val="ListParagraph1"/>
        <w:adjustRightInd w:val="0"/>
        <w:snapToGrid w:val="0"/>
        <w:spacing w:beforeLines="50" w:before="120" w:afterLines="50" w:after="120" w:line="288" w:lineRule="auto"/>
        <w:ind w:firstLineChars="0" w:firstLine="0"/>
        <w:rPr>
          <w:b/>
          <w:bCs/>
          <w:sz w:val="20"/>
          <w:szCs w:val="20"/>
        </w:rPr>
      </w:pPr>
      <w:r w:rsidRPr="00E67386">
        <w:rPr>
          <w:b/>
          <w:bCs/>
          <w:sz w:val="20"/>
          <w:szCs w:val="20"/>
        </w:rPr>
        <w:t xml:space="preserve">Proposal 1: It’s suggested to take the following SA1 solution as baseline for further discussion in RAN2, to address the objective for support of </w:t>
      </w:r>
      <w:proofErr w:type="spellStart"/>
      <w:r w:rsidRPr="00E67386">
        <w:rPr>
          <w:b/>
          <w:bCs/>
          <w:sz w:val="20"/>
          <w:szCs w:val="20"/>
        </w:rPr>
        <w:t>Store&amp;Forward</w:t>
      </w:r>
      <w:proofErr w:type="spellEnd"/>
      <w:r w:rsidRPr="00E67386">
        <w:rPr>
          <w:b/>
          <w:bCs/>
          <w:sz w:val="20"/>
          <w:szCs w:val="20"/>
        </w:rPr>
        <w:t xml:space="preserve"> (S&amp;F) satellite operation</w:t>
      </w:r>
      <w:r>
        <w:rPr>
          <w:b/>
          <w:bCs/>
          <w:sz w:val="20"/>
          <w:szCs w:val="20"/>
        </w:rPr>
        <w:t xml:space="preserve"> in </w:t>
      </w:r>
      <w:proofErr w:type="spellStart"/>
      <w:r>
        <w:rPr>
          <w:b/>
          <w:bCs/>
          <w:sz w:val="20"/>
          <w:szCs w:val="20"/>
        </w:rPr>
        <w:t>IoT</w:t>
      </w:r>
      <w:proofErr w:type="spellEnd"/>
      <w:r>
        <w:rPr>
          <w:b/>
          <w:bCs/>
          <w:sz w:val="20"/>
          <w:szCs w:val="20"/>
        </w:rPr>
        <w:t xml:space="preserve"> NTN</w:t>
      </w:r>
      <w:r w:rsidRPr="00E67386">
        <w:rPr>
          <w:b/>
          <w:bCs/>
          <w:sz w:val="20"/>
          <w:szCs w:val="20"/>
        </w:rPr>
        <w:t>:</w:t>
      </w:r>
    </w:p>
    <w:p w14:paraId="4A62641E" w14:textId="77777777" w:rsidR="002C415C" w:rsidRPr="00E67386" w:rsidRDefault="002C415C" w:rsidP="002C415C">
      <w:pPr>
        <w:pStyle w:val="ListParagraph1"/>
        <w:numPr>
          <w:ilvl w:val="0"/>
          <w:numId w:val="20"/>
        </w:numPr>
        <w:adjustRightInd w:val="0"/>
        <w:snapToGrid w:val="0"/>
        <w:spacing w:beforeLines="50" w:before="120" w:afterLines="50" w:after="120" w:line="288" w:lineRule="auto"/>
        <w:ind w:firstLineChars="0"/>
        <w:rPr>
          <w:b/>
          <w:bCs/>
          <w:sz w:val="20"/>
          <w:szCs w:val="20"/>
        </w:rPr>
      </w:pPr>
      <w:r w:rsidRPr="00E67386">
        <w:rPr>
          <w:b/>
          <w:bCs/>
          <w:sz w:val="20"/>
          <w:szCs w:val="20"/>
        </w:rPr>
        <w:t>A combination of two steps</w:t>
      </w:r>
      <w:r w:rsidRPr="00E67386">
        <w:rPr>
          <w:b/>
          <w:bCs/>
          <w:sz w:val="20"/>
          <w:szCs w:val="20"/>
          <w:u w:val="single"/>
        </w:rPr>
        <w:t xml:space="preserve"> not concurrent</w:t>
      </w:r>
      <w:r w:rsidRPr="00E67386">
        <w:rPr>
          <w:b/>
          <w:bCs/>
          <w:sz w:val="20"/>
          <w:szCs w:val="20"/>
        </w:rPr>
        <w:t xml:space="preserve"> in time: </w:t>
      </w:r>
    </w:p>
    <w:p w14:paraId="3BA7AACA" w14:textId="77777777" w:rsidR="002C415C" w:rsidRPr="00E67386" w:rsidRDefault="002C415C" w:rsidP="002C415C">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 xml:space="preserve">In Step A, signaling/data exchange between the UE and the satellite takes place, without the satellite being simultaneously connected to the ground network. </w:t>
      </w:r>
    </w:p>
    <w:p w14:paraId="2A4FE3B2" w14:textId="77777777" w:rsidR="002C415C" w:rsidRPr="00E67386" w:rsidRDefault="002C415C" w:rsidP="002C415C">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In Step B, connectivity between the satellite and the ground network is established so that communication between the satellite and the ground network can take place.</w:t>
      </w:r>
    </w:p>
    <w:p w14:paraId="5D781FE9" w14:textId="4C828067" w:rsidR="009177FA" w:rsidRPr="00E12652" w:rsidRDefault="002C415C"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E12652">
        <w:rPr>
          <w:rFonts w:eastAsia="等线"/>
          <w:b/>
          <w:bCs/>
          <w:sz w:val="20"/>
          <w:szCs w:val="20"/>
        </w:rPr>
        <w:t xml:space="preserve">Proposal </w:t>
      </w:r>
      <w:r>
        <w:rPr>
          <w:rFonts w:eastAsia="等线"/>
          <w:b/>
          <w:bCs/>
          <w:sz w:val="20"/>
          <w:szCs w:val="20"/>
        </w:rPr>
        <w:t>2</w:t>
      </w:r>
      <w:r w:rsidRPr="00E12652">
        <w:rPr>
          <w:rFonts w:eastAsia="等线"/>
          <w:b/>
          <w:bCs/>
          <w:sz w:val="20"/>
          <w:szCs w:val="20"/>
        </w:rPr>
        <w:t xml:space="preserve">: It’s suggested that </w:t>
      </w:r>
      <w:proofErr w:type="spellStart"/>
      <w:r w:rsidRPr="00E12652">
        <w:rPr>
          <w:b/>
          <w:bCs/>
          <w:sz w:val="20"/>
          <w:szCs w:val="20"/>
        </w:rPr>
        <w:t>eNB</w:t>
      </w:r>
      <w:proofErr w:type="spellEnd"/>
      <w:r w:rsidRPr="00E12652">
        <w:rPr>
          <w:b/>
          <w:bCs/>
          <w:sz w:val="20"/>
          <w:szCs w:val="20"/>
        </w:rPr>
        <w:t xml:space="preserve"> to indi</w:t>
      </w:r>
      <w:r w:rsidRPr="00406742">
        <w:rPr>
          <w:rFonts w:eastAsia="等线"/>
          <w:b/>
          <w:bCs/>
          <w:sz w:val="20"/>
          <w:szCs w:val="20"/>
        </w:rPr>
        <w:t xml:space="preserve">cate whether it’s using S&amp;F Satellite operation (or </w:t>
      </w:r>
      <w:r>
        <w:rPr>
          <w:rFonts w:eastAsia="等线"/>
          <w:b/>
          <w:bCs/>
          <w:sz w:val="20"/>
          <w:szCs w:val="20"/>
        </w:rPr>
        <w:t>naming as</w:t>
      </w:r>
      <w:r w:rsidRPr="00406742">
        <w:rPr>
          <w:rFonts w:eastAsia="等线"/>
          <w:b/>
          <w:bCs/>
          <w:sz w:val="20"/>
          <w:szCs w:val="20"/>
        </w:rPr>
        <w:t xml:space="preserve"> the information about </w:t>
      </w:r>
      <w:r w:rsidRPr="00406742">
        <w:rPr>
          <w:rFonts w:eastAsia="等线" w:hint="eastAsia"/>
          <w:b/>
          <w:bCs/>
          <w:sz w:val="20"/>
          <w:szCs w:val="20"/>
        </w:rPr>
        <w:t>the availability of the feeder link</w:t>
      </w:r>
      <w:r w:rsidRPr="00406742">
        <w:rPr>
          <w:rFonts w:eastAsia="等线"/>
          <w:b/>
          <w:bCs/>
          <w:sz w:val="20"/>
          <w:szCs w:val="20"/>
        </w:rPr>
        <w:t>) via SIB</w:t>
      </w:r>
      <w:r w:rsidR="009177FA" w:rsidRPr="00406742">
        <w:rPr>
          <w:rFonts w:eastAsia="等线"/>
          <w:b/>
          <w:bCs/>
          <w:sz w:val="20"/>
          <w:szCs w:val="20"/>
        </w:rPr>
        <w:t>.</w:t>
      </w:r>
    </w:p>
    <w:p w14:paraId="5584862C" w14:textId="77777777" w:rsidR="00A474E8" w:rsidRPr="00A474E8" w:rsidRDefault="00A474E8" w:rsidP="00A474E8">
      <w:pPr>
        <w:pStyle w:val="ListParagraph1"/>
        <w:adjustRightInd w:val="0"/>
        <w:snapToGrid w:val="0"/>
        <w:spacing w:beforeLines="50" w:before="120" w:afterLines="50" w:after="120" w:line="288" w:lineRule="auto"/>
        <w:ind w:firstLineChars="0" w:firstLine="0"/>
        <w:rPr>
          <w:rFonts w:eastAsia="等线"/>
          <w:b/>
          <w:bCs/>
          <w:sz w:val="20"/>
          <w:szCs w:val="20"/>
        </w:rPr>
      </w:pPr>
      <w:r w:rsidRPr="00A474E8">
        <w:rPr>
          <w:b/>
          <w:bCs/>
          <w:sz w:val="20"/>
          <w:szCs w:val="20"/>
        </w:rPr>
        <w:t xml:space="preserve">Proposal </w:t>
      </w:r>
      <w:r>
        <w:rPr>
          <w:b/>
          <w:bCs/>
          <w:sz w:val="20"/>
          <w:szCs w:val="20"/>
        </w:rPr>
        <w:t>3</w:t>
      </w:r>
      <w:r w:rsidRPr="00A474E8">
        <w:rPr>
          <w:b/>
          <w:bCs/>
          <w:sz w:val="20"/>
          <w:szCs w:val="20"/>
        </w:rPr>
        <w:t xml:space="preserve">: It’s unnecessary to introduce a barring scheme to facilitate </w:t>
      </w:r>
      <w:proofErr w:type="spellStart"/>
      <w:r w:rsidRPr="00A474E8">
        <w:rPr>
          <w:b/>
          <w:bCs/>
          <w:sz w:val="20"/>
          <w:szCs w:val="20"/>
        </w:rPr>
        <w:t>eNB</w:t>
      </w:r>
      <w:proofErr w:type="spellEnd"/>
      <w:r w:rsidRPr="00A474E8">
        <w:rPr>
          <w:b/>
          <w:bCs/>
          <w:sz w:val="20"/>
          <w:szCs w:val="20"/>
        </w:rPr>
        <w:t xml:space="preserve"> with S&amp;F Satellite operation to barring the legacy UEs. </w:t>
      </w:r>
    </w:p>
    <w:p w14:paraId="49C1560A" w14:textId="77777777" w:rsidR="00A474E8" w:rsidRPr="00665FC4" w:rsidRDefault="00A474E8" w:rsidP="00A474E8">
      <w:pPr>
        <w:pStyle w:val="ListParagraph1"/>
        <w:adjustRightInd w:val="0"/>
        <w:snapToGrid w:val="0"/>
        <w:spacing w:beforeLines="50" w:before="120" w:afterLines="50" w:after="120" w:line="288" w:lineRule="auto"/>
        <w:ind w:firstLineChars="0" w:firstLine="0"/>
        <w:rPr>
          <w:b/>
          <w:bCs/>
          <w:sz w:val="20"/>
          <w:szCs w:val="20"/>
        </w:rPr>
      </w:pPr>
      <w:r w:rsidRPr="00665FC4">
        <w:rPr>
          <w:b/>
          <w:bCs/>
          <w:sz w:val="20"/>
          <w:szCs w:val="20"/>
        </w:rPr>
        <w:t xml:space="preserve">Proposal </w:t>
      </w:r>
      <w:r>
        <w:rPr>
          <w:b/>
          <w:bCs/>
          <w:sz w:val="20"/>
          <w:szCs w:val="20"/>
        </w:rPr>
        <w:t>4</w:t>
      </w:r>
      <w:r w:rsidRPr="00665FC4">
        <w:rPr>
          <w:b/>
          <w:bCs/>
          <w:sz w:val="20"/>
          <w:szCs w:val="20"/>
        </w:rPr>
        <w:t>: It’s suggested that</w:t>
      </w:r>
      <w:r>
        <w:rPr>
          <w:b/>
          <w:bCs/>
          <w:sz w:val="20"/>
          <w:szCs w:val="20"/>
        </w:rPr>
        <w:t xml:space="preserve">, </w:t>
      </w:r>
      <w:r w:rsidRPr="00665FC4">
        <w:rPr>
          <w:b/>
          <w:bCs/>
          <w:sz w:val="20"/>
          <w:szCs w:val="20"/>
        </w:rPr>
        <w:t xml:space="preserve">if </w:t>
      </w:r>
      <w:r>
        <w:rPr>
          <w:b/>
          <w:bCs/>
          <w:sz w:val="20"/>
          <w:szCs w:val="20"/>
        </w:rPr>
        <w:t xml:space="preserve">an </w:t>
      </w:r>
      <w:proofErr w:type="spellStart"/>
      <w:r>
        <w:rPr>
          <w:b/>
          <w:bCs/>
          <w:sz w:val="20"/>
          <w:szCs w:val="20"/>
        </w:rPr>
        <w:t>eNB</w:t>
      </w:r>
      <w:proofErr w:type="spellEnd"/>
      <w:r w:rsidRPr="00665FC4">
        <w:rPr>
          <w:b/>
          <w:bCs/>
          <w:sz w:val="20"/>
          <w:szCs w:val="20"/>
        </w:rPr>
        <w:t xml:space="preserve"> rejects </w:t>
      </w:r>
      <w:r>
        <w:rPr>
          <w:b/>
          <w:bCs/>
          <w:sz w:val="20"/>
          <w:szCs w:val="20"/>
        </w:rPr>
        <w:t>UE’s</w:t>
      </w:r>
      <w:r w:rsidRPr="00665FC4">
        <w:rPr>
          <w:b/>
          <w:bCs/>
          <w:sz w:val="20"/>
          <w:szCs w:val="20"/>
        </w:rPr>
        <w:t xml:space="preserve"> RRC connection request due to using </w:t>
      </w:r>
      <w:r w:rsidRPr="00E12652">
        <w:rPr>
          <w:b/>
          <w:bCs/>
          <w:sz w:val="20"/>
          <w:szCs w:val="20"/>
        </w:rPr>
        <w:t>S&amp;F Satellite operation</w:t>
      </w:r>
      <w:r>
        <w:rPr>
          <w:b/>
          <w:bCs/>
          <w:sz w:val="20"/>
          <w:szCs w:val="20"/>
        </w:rPr>
        <w:t xml:space="preserve">, the </w:t>
      </w:r>
      <w:proofErr w:type="spellStart"/>
      <w:r>
        <w:rPr>
          <w:b/>
          <w:bCs/>
          <w:sz w:val="20"/>
          <w:szCs w:val="20"/>
        </w:rPr>
        <w:t>eNB</w:t>
      </w:r>
      <w:proofErr w:type="spellEnd"/>
      <w:r>
        <w:rPr>
          <w:b/>
          <w:bCs/>
          <w:sz w:val="20"/>
          <w:szCs w:val="20"/>
        </w:rPr>
        <w:t xml:space="preserve"> can</w:t>
      </w:r>
      <w:r w:rsidRPr="00E12652">
        <w:rPr>
          <w:b/>
          <w:bCs/>
          <w:sz w:val="20"/>
          <w:szCs w:val="20"/>
        </w:rPr>
        <w:t xml:space="preserve"> indicate </w:t>
      </w:r>
      <w:r w:rsidRPr="00665FC4">
        <w:rPr>
          <w:b/>
          <w:bCs/>
          <w:sz w:val="20"/>
          <w:szCs w:val="20"/>
        </w:rPr>
        <w:t>a detailed reject reason to UE</w:t>
      </w:r>
      <w:r w:rsidRPr="00E12652">
        <w:rPr>
          <w:b/>
          <w:bCs/>
          <w:sz w:val="20"/>
          <w:szCs w:val="20"/>
        </w:rPr>
        <w:t>.</w:t>
      </w:r>
      <w:r>
        <w:rPr>
          <w:b/>
          <w:bCs/>
          <w:sz w:val="20"/>
          <w:szCs w:val="20"/>
        </w:rPr>
        <w:t xml:space="preserve"> Moreover, </w:t>
      </w:r>
      <w:r w:rsidRPr="00665FC4">
        <w:rPr>
          <w:b/>
          <w:bCs/>
          <w:sz w:val="20"/>
          <w:szCs w:val="20"/>
        </w:rPr>
        <w:t xml:space="preserve">the </w:t>
      </w:r>
      <w:proofErr w:type="spellStart"/>
      <w:r w:rsidRPr="00665FC4">
        <w:rPr>
          <w:b/>
          <w:bCs/>
          <w:sz w:val="20"/>
          <w:szCs w:val="20"/>
        </w:rPr>
        <w:t>eNB</w:t>
      </w:r>
      <w:proofErr w:type="spellEnd"/>
      <w:r w:rsidRPr="00665FC4">
        <w:rPr>
          <w:b/>
          <w:bCs/>
          <w:sz w:val="20"/>
          <w:szCs w:val="20"/>
        </w:rPr>
        <w:t xml:space="preserve"> can recommend other satellite/</w:t>
      </w:r>
      <w:proofErr w:type="spellStart"/>
      <w:r w:rsidRPr="00665FC4">
        <w:rPr>
          <w:b/>
          <w:bCs/>
          <w:sz w:val="20"/>
          <w:szCs w:val="20"/>
        </w:rPr>
        <w:t>eNB</w:t>
      </w:r>
      <w:proofErr w:type="spellEnd"/>
      <w:r w:rsidRPr="00665FC4">
        <w:rPr>
          <w:b/>
          <w:bCs/>
          <w:sz w:val="20"/>
          <w:szCs w:val="20"/>
        </w:rPr>
        <w:t xml:space="preserve"> for UE to access in the RRC </w:t>
      </w:r>
      <w:r>
        <w:rPr>
          <w:b/>
          <w:bCs/>
          <w:sz w:val="20"/>
          <w:szCs w:val="20"/>
        </w:rPr>
        <w:t xml:space="preserve">connection </w:t>
      </w:r>
      <w:r w:rsidRPr="00665FC4">
        <w:rPr>
          <w:b/>
          <w:bCs/>
          <w:sz w:val="20"/>
          <w:szCs w:val="20"/>
        </w:rPr>
        <w:t>reject message.</w:t>
      </w:r>
    </w:p>
    <w:p w14:paraId="75001C22" w14:textId="2B5F5416" w:rsidR="009177FA" w:rsidRDefault="009177FA" w:rsidP="009177FA">
      <w:pPr>
        <w:pStyle w:val="ListParagraph1"/>
        <w:adjustRightInd w:val="0"/>
        <w:snapToGrid w:val="0"/>
        <w:spacing w:beforeLines="50" w:before="120" w:afterLines="50" w:after="120" w:line="288" w:lineRule="auto"/>
        <w:ind w:firstLineChars="0" w:firstLine="0"/>
        <w:rPr>
          <w:b/>
          <w:bCs/>
          <w:sz w:val="20"/>
          <w:szCs w:val="20"/>
        </w:rPr>
      </w:pPr>
      <w:r w:rsidRPr="00F74CE0">
        <w:rPr>
          <w:rFonts w:eastAsia="等线"/>
          <w:b/>
          <w:bCs/>
          <w:sz w:val="20"/>
          <w:szCs w:val="20"/>
        </w:rPr>
        <w:t xml:space="preserve">Proposal </w:t>
      </w:r>
      <w:r w:rsidR="00A474E8">
        <w:rPr>
          <w:rFonts w:eastAsia="等线"/>
          <w:b/>
          <w:bCs/>
          <w:sz w:val="20"/>
          <w:szCs w:val="20"/>
        </w:rPr>
        <w:t>5</w:t>
      </w:r>
      <w:r w:rsidRPr="00F74CE0">
        <w:rPr>
          <w:rFonts w:eastAsia="等线"/>
          <w:b/>
          <w:bCs/>
          <w:sz w:val="20"/>
          <w:szCs w:val="20"/>
        </w:rPr>
        <w:t xml:space="preserve">: RAN2 can discuss whether to report some UE capabilities via Msg3 for </w:t>
      </w:r>
      <w:r w:rsidRPr="00F74CE0">
        <w:rPr>
          <w:b/>
          <w:bCs/>
          <w:sz w:val="20"/>
          <w:szCs w:val="20"/>
        </w:rPr>
        <w:t>S&amp;F Satellite operation case</w:t>
      </w:r>
      <w:r>
        <w:rPr>
          <w:b/>
          <w:bCs/>
          <w:sz w:val="20"/>
          <w:szCs w:val="20"/>
        </w:rPr>
        <w:t xml:space="preserve"> if real need is found.</w:t>
      </w:r>
    </w:p>
    <w:p w14:paraId="0DAA97BF" w14:textId="20BC11B9" w:rsidR="009177FA" w:rsidRPr="00DF5A7C"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Proposal </w:t>
      </w:r>
      <w:r w:rsidR="00A474E8">
        <w:rPr>
          <w:rFonts w:eastAsia="等线"/>
          <w:b/>
          <w:bCs/>
          <w:sz w:val="20"/>
          <w:szCs w:val="20"/>
        </w:rPr>
        <w:t>6</w:t>
      </w:r>
      <w:r w:rsidRPr="00DF5A7C">
        <w:rPr>
          <w:rFonts w:eastAsia="等线"/>
          <w:b/>
          <w:bCs/>
          <w:sz w:val="20"/>
          <w:szCs w:val="20"/>
        </w:rPr>
        <w:t>: RAN can discuss whether to introduce a new release reason, e.g., “</w:t>
      </w:r>
      <w:r w:rsidRPr="00DF5A7C">
        <w:rPr>
          <w:rFonts w:eastAsia="等线" w:hint="eastAsia"/>
          <w:b/>
          <w:bCs/>
          <w:sz w:val="20"/>
          <w:szCs w:val="20"/>
        </w:rPr>
        <w:t xml:space="preserve">the feeder link </w:t>
      </w:r>
      <w:r w:rsidRPr="00DF5A7C">
        <w:rPr>
          <w:rFonts w:eastAsia="等线"/>
          <w:b/>
          <w:bCs/>
          <w:sz w:val="20"/>
          <w:szCs w:val="20"/>
        </w:rPr>
        <w:t>becomes un</w:t>
      </w:r>
      <w:r w:rsidRPr="00DF5A7C">
        <w:rPr>
          <w:rFonts w:eastAsia="等线" w:hint="eastAsia"/>
          <w:b/>
          <w:bCs/>
          <w:sz w:val="20"/>
          <w:szCs w:val="20"/>
        </w:rPr>
        <w:t>available</w:t>
      </w:r>
      <w:r w:rsidRPr="00DF5A7C">
        <w:rPr>
          <w:rFonts w:eastAsia="等线"/>
          <w:b/>
          <w:bCs/>
          <w:sz w:val="20"/>
          <w:szCs w:val="20"/>
        </w:rPr>
        <w:t>”.</w:t>
      </w:r>
    </w:p>
    <w:p w14:paraId="33DAE65E" w14:textId="08D37890" w:rsidR="009177FA"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t xml:space="preserve">Proposal </w:t>
      </w:r>
      <w:r w:rsidR="00A474E8">
        <w:rPr>
          <w:rFonts w:eastAsia="等线"/>
          <w:b/>
          <w:sz w:val="20"/>
          <w:szCs w:val="20"/>
        </w:rPr>
        <w:t>7</w:t>
      </w:r>
      <w:r w:rsidRPr="00B4235F">
        <w:rPr>
          <w:rFonts w:eastAsia="等线"/>
          <w:b/>
          <w:sz w:val="20"/>
          <w:szCs w:val="20"/>
        </w:rPr>
        <w:t xml:space="preserve">: RAN2 discusses how to </w:t>
      </w:r>
      <w:r>
        <w:rPr>
          <w:rFonts w:eastAsia="等线"/>
          <w:b/>
          <w:sz w:val="20"/>
          <w:szCs w:val="20"/>
        </w:rPr>
        <w:t>tailor</w:t>
      </w:r>
      <w:r w:rsidRPr="00B4235F">
        <w:rPr>
          <w:rFonts w:eastAsia="等线"/>
          <w:b/>
          <w:sz w:val="20"/>
          <w:szCs w:val="20"/>
        </w:rPr>
        <w:t xml:space="preserve"> the RRC Connection Reestablishment procedure for CP solution in the</w:t>
      </w:r>
      <w:r w:rsidRPr="00B4235F">
        <w:rPr>
          <w:rFonts w:eastAsia="等线"/>
          <w:b/>
          <w:bCs/>
          <w:sz w:val="20"/>
          <w:szCs w:val="20"/>
        </w:rPr>
        <w:t xml:space="preserve"> </w:t>
      </w:r>
      <w:r w:rsidRPr="00A1602B">
        <w:rPr>
          <w:rFonts w:eastAsia="等线"/>
          <w:b/>
          <w:bCs/>
          <w:sz w:val="20"/>
          <w:szCs w:val="20"/>
        </w:rPr>
        <w:t>S&amp;F Satellite operation</w:t>
      </w:r>
      <w:r>
        <w:rPr>
          <w:rFonts w:eastAsia="等线"/>
          <w:b/>
          <w:bCs/>
          <w:sz w:val="20"/>
          <w:szCs w:val="20"/>
        </w:rPr>
        <w:t xml:space="preserve"> case. </w:t>
      </w:r>
    </w:p>
    <w:p w14:paraId="6FA85FA4" w14:textId="69A540C8" w:rsidR="009177FA" w:rsidRPr="009177FA" w:rsidRDefault="009177FA" w:rsidP="00955E72">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t xml:space="preserve">Proposal </w:t>
      </w:r>
      <w:r w:rsidR="00A474E8">
        <w:rPr>
          <w:rFonts w:eastAsia="等线"/>
          <w:b/>
          <w:sz w:val="20"/>
          <w:szCs w:val="20"/>
        </w:rPr>
        <w:t>7</w:t>
      </w:r>
      <w:r>
        <w:rPr>
          <w:rFonts w:eastAsia="等线"/>
          <w:b/>
          <w:sz w:val="20"/>
          <w:szCs w:val="20"/>
        </w:rPr>
        <w:t xml:space="preserve">a: </w:t>
      </w:r>
      <w:r>
        <w:rPr>
          <w:rFonts w:eastAsia="等线"/>
          <w:b/>
          <w:bCs/>
          <w:sz w:val="20"/>
          <w:szCs w:val="20"/>
        </w:rPr>
        <w:t xml:space="preserve">It’s suggested that, in the </w:t>
      </w:r>
      <w:r w:rsidRPr="00A1602B">
        <w:rPr>
          <w:rFonts w:eastAsia="等线"/>
          <w:b/>
          <w:bCs/>
          <w:sz w:val="20"/>
          <w:szCs w:val="20"/>
        </w:rPr>
        <w:t>S&amp;F Satellite operation</w:t>
      </w:r>
      <w:r>
        <w:rPr>
          <w:rFonts w:eastAsia="等线"/>
          <w:b/>
          <w:bCs/>
          <w:sz w:val="20"/>
          <w:szCs w:val="20"/>
        </w:rPr>
        <w:t xml:space="preserve"> case, after sending</w:t>
      </w:r>
      <w:r w:rsidRPr="00B4235F">
        <w:rPr>
          <w:i/>
        </w:rPr>
        <w:t xml:space="preserve"> </w:t>
      </w:r>
      <w:proofErr w:type="spellStart"/>
      <w:r w:rsidRPr="00B751A6">
        <w:rPr>
          <w:rFonts w:eastAsia="等线"/>
          <w:b/>
          <w:bCs/>
          <w:i/>
          <w:sz w:val="20"/>
          <w:szCs w:val="20"/>
        </w:rPr>
        <w:t>RRCConnectionReestablishmentRequest</w:t>
      </w:r>
      <w:proofErr w:type="spellEnd"/>
      <w:r w:rsidRPr="00B751A6">
        <w:rPr>
          <w:rFonts w:eastAsia="等线"/>
          <w:b/>
          <w:bCs/>
          <w:sz w:val="20"/>
          <w:szCs w:val="20"/>
        </w:rPr>
        <w:t xml:space="preserve"> message</w:t>
      </w:r>
      <w:r>
        <w:rPr>
          <w:rFonts w:eastAsia="等线"/>
          <w:b/>
          <w:bCs/>
          <w:sz w:val="20"/>
          <w:szCs w:val="20"/>
        </w:rPr>
        <w:t xml:space="preserve">, UE can handle </w:t>
      </w:r>
      <w:proofErr w:type="spellStart"/>
      <w:r w:rsidRPr="00B751A6">
        <w:rPr>
          <w:rFonts w:eastAsia="等线"/>
          <w:b/>
          <w:bCs/>
          <w:i/>
          <w:sz w:val="20"/>
          <w:szCs w:val="20"/>
        </w:rPr>
        <w:t>RRCConnectionReestablishment</w:t>
      </w:r>
      <w:proofErr w:type="spellEnd"/>
      <w:r w:rsidRPr="00B751A6">
        <w:rPr>
          <w:rFonts w:eastAsia="等线"/>
          <w:b/>
          <w:bCs/>
          <w:sz w:val="20"/>
          <w:szCs w:val="20"/>
        </w:rPr>
        <w:t xml:space="preserve"> message</w:t>
      </w:r>
      <w:r>
        <w:rPr>
          <w:rFonts w:eastAsia="等线"/>
          <w:b/>
          <w:bCs/>
          <w:sz w:val="20"/>
          <w:szCs w:val="20"/>
        </w:rPr>
        <w:t xml:space="preserve"> without DL security key</w:t>
      </w:r>
      <w:r w:rsidRPr="00B751A6">
        <w:rPr>
          <w:rFonts w:eastAsia="等线"/>
          <w:b/>
          <w:bCs/>
          <w:sz w:val="20"/>
          <w:szCs w:val="20"/>
        </w:rPr>
        <w:t xml:space="preserve">. </w:t>
      </w:r>
    </w:p>
    <w:bookmarkEnd w:id="7"/>
    <w:bookmarkEnd w:id="8"/>
    <w:p w14:paraId="52AB8774" w14:textId="77777777" w:rsidR="0093648C" w:rsidRPr="001C593F" w:rsidRDefault="0093648C" w:rsidP="0093648C">
      <w:pPr>
        <w:pStyle w:val="1"/>
        <w:rPr>
          <w:rFonts w:cs="Arial"/>
          <w:b/>
          <w:bCs/>
          <w:lang w:val="en-US"/>
        </w:rPr>
      </w:pPr>
      <w:r>
        <w:rPr>
          <w:rFonts w:cs="Arial"/>
          <w:b/>
          <w:bCs/>
          <w:lang w:val="en-US"/>
        </w:rPr>
        <w:lastRenderedPageBreak/>
        <w:t>Reference</w:t>
      </w:r>
    </w:p>
    <w:p w14:paraId="22F351AB" w14:textId="7D57C4F5" w:rsidR="00457E25" w:rsidRDefault="008A4A21" w:rsidP="00457E25">
      <w:pPr>
        <w:rPr>
          <w:lang w:val="en-GB"/>
        </w:rPr>
      </w:pPr>
      <w:r w:rsidRPr="00457E25">
        <w:rPr>
          <w:lang w:val="en-GB"/>
        </w:rPr>
        <w:t>[1]</w:t>
      </w:r>
      <w:r w:rsidR="00457E25" w:rsidRPr="00457E25">
        <w:rPr>
          <w:lang w:val="en-GB"/>
        </w:rPr>
        <w:t xml:space="preserve"> RP-240776</w:t>
      </w:r>
      <w:r w:rsidR="00046F4C" w:rsidRPr="00457E25">
        <w:rPr>
          <w:lang w:val="en-GB"/>
        </w:rPr>
        <w:t xml:space="preserve"> </w:t>
      </w:r>
      <w:r w:rsidR="00457E25" w:rsidRPr="00457E25">
        <w:rPr>
          <w:lang w:val="en-GB"/>
        </w:rPr>
        <w:t>Revised WID: Non-Terrestrial Networks (NTN) for Internet of Things</w:t>
      </w:r>
      <w:r w:rsidR="00046F4C" w:rsidRPr="00457E25">
        <w:rPr>
          <w:lang w:val="en-GB"/>
        </w:rPr>
        <w:t xml:space="preserve"> </w:t>
      </w:r>
      <w:proofErr w:type="spellStart"/>
      <w:r w:rsidR="00457E25" w:rsidRPr="00457E25">
        <w:rPr>
          <w:lang w:val="en-GB"/>
        </w:rPr>
        <w:t>MediaTek</w:t>
      </w:r>
      <w:proofErr w:type="spellEnd"/>
      <w:r w:rsidR="00457E25" w:rsidRPr="00457E25">
        <w:rPr>
          <w:lang w:val="en-GB"/>
        </w:rPr>
        <w:t xml:space="preserve"> Inc</w:t>
      </w:r>
      <w:r w:rsidR="00457E25" w:rsidRPr="00457E25">
        <w:rPr>
          <w:rFonts w:hint="eastAsia"/>
          <w:lang w:val="en-GB"/>
        </w:rPr>
        <w:t>.</w:t>
      </w:r>
      <w:r w:rsidR="00046F4C" w:rsidRPr="00457E25">
        <w:rPr>
          <w:lang w:val="en-GB"/>
        </w:rPr>
        <w:t>, RAN#103</w:t>
      </w:r>
      <w:r w:rsidR="00046F4C" w:rsidRPr="00457E25">
        <w:rPr>
          <w:rFonts w:hint="eastAsia"/>
          <w:lang w:val="en-GB"/>
        </w:rPr>
        <w:t>,</w:t>
      </w:r>
      <w:r w:rsidR="00457E25">
        <w:rPr>
          <w:lang w:val="en-GB"/>
        </w:rPr>
        <w:t xml:space="preserve"> </w:t>
      </w:r>
      <w:proofErr w:type="gramStart"/>
      <w:r w:rsidR="00046F4C" w:rsidRPr="00457E25">
        <w:rPr>
          <w:lang w:val="en-GB"/>
        </w:rPr>
        <w:t>March</w:t>
      </w:r>
      <w:proofErr w:type="gramEnd"/>
      <w:r w:rsidR="00046F4C" w:rsidRPr="00457E25">
        <w:rPr>
          <w:lang w:val="en-GB"/>
        </w:rPr>
        <w:t>, 2024</w:t>
      </w:r>
    </w:p>
    <w:p w14:paraId="044ABB5E" w14:textId="41E4FC06" w:rsidR="00457E25" w:rsidRPr="002575AC" w:rsidRDefault="002575AC" w:rsidP="00457E25">
      <w:pPr>
        <w:rPr>
          <w:rFonts w:eastAsia="等线"/>
          <w:lang w:val="en-GB" w:eastAsia="zh-CN"/>
        </w:rPr>
      </w:pPr>
      <w:r>
        <w:rPr>
          <w:rFonts w:eastAsia="等线" w:hint="eastAsia"/>
          <w:lang w:val="en-GB" w:eastAsia="zh-CN"/>
        </w:rPr>
        <w:t>[</w:t>
      </w:r>
      <w:r>
        <w:rPr>
          <w:rFonts w:eastAsia="等线"/>
          <w:lang w:val="en-GB" w:eastAsia="zh-CN"/>
        </w:rPr>
        <w:t xml:space="preserve">2] </w:t>
      </w:r>
      <w:r w:rsidR="001E2C02">
        <w:t xml:space="preserve">Novel Architecture for Cellular </w:t>
      </w:r>
      <w:proofErr w:type="spellStart"/>
      <w:r w:rsidR="001E2C02">
        <w:t>IoT</w:t>
      </w:r>
      <w:proofErr w:type="spellEnd"/>
      <w:r w:rsidR="001E2C02">
        <w:t xml:space="preserve"> in Future Non-Terrestrial Networks: Store and Forward Adaptations for Enabling Discontinuous Feeder Link Operation, </w:t>
      </w:r>
      <w:proofErr w:type="spellStart"/>
      <w:r w:rsidR="001E2C02" w:rsidRPr="00403D71">
        <w:t>Timo</w:t>
      </w:r>
      <w:proofErr w:type="spellEnd"/>
      <w:r w:rsidR="001E2C02" w:rsidRPr="00403D71">
        <w:t xml:space="preserve"> Kellermann</w:t>
      </w:r>
      <w:r w:rsidR="001E2C02" w:rsidRPr="00403D71">
        <w:rPr>
          <w:vertAlign w:val="superscript"/>
        </w:rPr>
        <w:t>1</w:t>
      </w:r>
      <w:r w:rsidR="001E2C02">
        <w:t xml:space="preserve">, </w:t>
      </w:r>
      <w:r w:rsidR="001E2C02" w:rsidRPr="00986F23">
        <w:t>RAMON FERRÚS</w:t>
      </w:r>
      <w:r w:rsidR="001E2C02">
        <w:rPr>
          <w:vertAlign w:val="superscript"/>
        </w:rPr>
        <w:t>2</w:t>
      </w:r>
      <w:r w:rsidR="001E2C02">
        <w:t xml:space="preserve"> etc., </w:t>
      </w:r>
      <w:r w:rsidR="001E2C02" w:rsidRPr="00403D71">
        <w:t>IEEE Access, Received 4 May 2022, accepted 10 June 2022, date of publication</w:t>
      </w:r>
      <w:r w:rsidR="00FD2038">
        <w:t>:</w:t>
      </w:r>
      <w:r w:rsidR="001E2C02" w:rsidRPr="00403D71">
        <w:t xml:space="preserve"> 29 June 2022, date of current version</w:t>
      </w:r>
      <w:r w:rsidR="00FD2038">
        <w:t>:</w:t>
      </w:r>
      <w:r w:rsidR="001E2C02" w:rsidRPr="00403D71">
        <w:t xml:space="preserve"> 5 July 2022</w:t>
      </w:r>
    </w:p>
    <w:p w14:paraId="4ADFD02F" w14:textId="77777777" w:rsidR="001E2C02" w:rsidRDefault="001E2C02" w:rsidP="001E2C02">
      <w:pPr>
        <w:adjustRightInd w:val="0"/>
        <w:snapToGrid w:val="0"/>
        <w:spacing w:beforeLines="30" w:before="72" w:afterLines="50" w:after="120"/>
      </w:pPr>
      <w:r>
        <w:t xml:space="preserve">[3] </w:t>
      </w:r>
      <w:r w:rsidRPr="00575034">
        <w:t>3GPP TR 22.865 v19.2.0 (2023-12), 3rd Generation Partnership Project; Technical Specification Group Services and System Aspects; Study on satellite access Phase 3; (Release 19)</w:t>
      </w:r>
    </w:p>
    <w:p w14:paraId="2CEF8682" w14:textId="56D57E1A" w:rsidR="00BA03FC" w:rsidRDefault="00BA03FC" w:rsidP="00BA03FC">
      <w:pPr>
        <w:adjustRightInd w:val="0"/>
        <w:snapToGrid w:val="0"/>
        <w:spacing w:beforeLines="30" w:before="72" w:afterLines="50" w:after="120"/>
      </w:pPr>
      <w:r>
        <w:t xml:space="preserve">[4] </w:t>
      </w:r>
      <w:r w:rsidRPr="00575034">
        <w:t>3GPP TR 22.865 v19.2.0 (2023-12), 3rd Generation Partnership Project; Technical Specification Group Services and System Aspects; Study on satellite access Phase 3; (Release 19)</w:t>
      </w:r>
    </w:p>
    <w:p w14:paraId="2052E88C" w14:textId="4FF7C926" w:rsidR="008A4A21" w:rsidRPr="001F1676" w:rsidRDefault="001F1676" w:rsidP="00046F4C">
      <w:pPr>
        <w:widowControl w:val="0"/>
        <w:tabs>
          <w:tab w:val="left" w:pos="90"/>
          <w:tab w:val="left" w:pos="1868"/>
          <w:tab w:val="right" w:pos="10649"/>
        </w:tabs>
        <w:autoSpaceDE w:val="0"/>
        <w:autoSpaceDN w:val="0"/>
        <w:adjustRightInd w:val="0"/>
        <w:spacing w:before="53" w:after="0" w:line="240" w:lineRule="auto"/>
      </w:pPr>
      <w:r>
        <w:t xml:space="preserve">[5] </w:t>
      </w:r>
      <w:r w:rsidRPr="001F1676">
        <w:rPr>
          <w:rFonts w:hint="eastAsia"/>
        </w:rPr>
        <w:t>draft</w:t>
      </w:r>
      <w:r w:rsidRPr="001F1676">
        <w:t xml:space="preserve"> TR </w:t>
      </w:r>
      <w:r w:rsidRPr="001F1676">
        <w:rPr>
          <w:rFonts w:hint="eastAsia"/>
        </w:rPr>
        <w:t>23</w:t>
      </w:r>
      <w:r w:rsidRPr="001F1676">
        <w:t>.</w:t>
      </w:r>
      <w:r w:rsidRPr="001F1676">
        <w:rPr>
          <w:rFonts w:hint="eastAsia"/>
        </w:rPr>
        <w:t>700-29</w:t>
      </w:r>
      <w:r w:rsidRPr="001F1676">
        <w:t xml:space="preserve"> v</w:t>
      </w:r>
      <w:r w:rsidRPr="001F1676">
        <w:rPr>
          <w:rFonts w:hint="eastAsia"/>
        </w:rPr>
        <w:t>0</w:t>
      </w:r>
      <w:r w:rsidRPr="001F1676">
        <w:t>.</w:t>
      </w:r>
      <w:r w:rsidRPr="001F1676">
        <w:rPr>
          <w:rFonts w:hint="eastAsia"/>
        </w:rPr>
        <w:t>5</w:t>
      </w:r>
      <w:r w:rsidRPr="001F1676">
        <w:t>.</w:t>
      </w:r>
      <w:r w:rsidRPr="001F1676">
        <w:rPr>
          <w:rFonts w:hint="eastAsia"/>
        </w:rPr>
        <w:t>0</w:t>
      </w:r>
      <w:r w:rsidRPr="001F1676">
        <w:t>,</w:t>
      </w:r>
      <w:r>
        <w:t xml:space="preserve"> </w:t>
      </w:r>
      <w:r w:rsidRPr="001F1676">
        <w:t>SA2#162</w:t>
      </w:r>
      <w:r w:rsidRPr="001F1676">
        <w:rPr>
          <w:rFonts w:hint="eastAsia"/>
        </w:rPr>
        <w:t>,</w:t>
      </w:r>
      <w:r w:rsidRPr="001F1676">
        <w:t xml:space="preserve"> April 2024</w:t>
      </w:r>
    </w:p>
    <w:sectPr w:rsidR="008A4A21" w:rsidRPr="001F1676">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EA7AD" w14:textId="77777777" w:rsidR="009D2010" w:rsidRDefault="009D2010">
      <w:pPr>
        <w:spacing w:line="240" w:lineRule="auto"/>
      </w:pPr>
      <w:r>
        <w:separator/>
      </w:r>
    </w:p>
  </w:endnote>
  <w:endnote w:type="continuationSeparator" w:id="0">
    <w:p w14:paraId="15A3A57B" w14:textId="77777777" w:rsidR="009D2010" w:rsidRDefault="009D2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C82D4" w14:textId="77777777" w:rsidR="00A474E8" w:rsidRDefault="00A474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A474E8" w:rsidRDefault="00A474E8">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182B82">
      <w:rPr>
        <w:rStyle w:val="af"/>
        <w:rFonts w:eastAsiaTheme="majorEastAsia"/>
        <w:noProof/>
      </w:rPr>
      <w:t>12</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182B82">
      <w:rPr>
        <w:rStyle w:val="af"/>
        <w:rFonts w:eastAsiaTheme="majorEastAsia"/>
        <w:noProof/>
      </w:rPr>
      <w:t>12</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E4880" w14:textId="77777777" w:rsidR="00A474E8" w:rsidRDefault="00A474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AC565" w14:textId="77777777" w:rsidR="009D2010" w:rsidRDefault="009D2010">
      <w:pPr>
        <w:spacing w:line="240" w:lineRule="auto"/>
      </w:pPr>
      <w:r>
        <w:separator/>
      </w:r>
    </w:p>
  </w:footnote>
  <w:footnote w:type="continuationSeparator" w:id="0">
    <w:p w14:paraId="2102B9BB" w14:textId="77777777" w:rsidR="009D2010" w:rsidRDefault="009D20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A474E8" w:rsidRDefault="00A474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C5458" w14:textId="77777777" w:rsidR="00A474E8" w:rsidRDefault="00A474E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F48C1" w14:textId="77777777" w:rsidR="00A474E8" w:rsidRDefault="00A474E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920CB"/>
    <w:multiLevelType w:val="hybridMultilevel"/>
    <w:tmpl w:val="C3F2985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sz w:val="16"/>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A3594"/>
    <w:multiLevelType w:val="hybridMultilevel"/>
    <w:tmpl w:val="0F0A359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C601C"/>
    <w:multiLevelType w:val="hybridMultilevel"/>
    <w:tmpl w:val="A05C8DD4"/>
    <w:lvl w:ilvl="0" w:tplc="9418DF6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A7505"/>
    <w:multiLevelType w:val="hybridMultilevel"/>
    <w:tmpl w:val="0E76407E"/>
    <w:lvl w:ilvl="0" w:tplc="04090001">
      <w:start w:val="1"/>
      <w:numFmt w:val="bullet"/>
      <w:lvlText w:val=""/>
      <w:lvlJc w:val="left"/>
      <w:pPr>
        <w:ind w:left="420" w:hanging="420"/>
      </w:pPr>
      <w:rPr>
        <w:rFonts w:ascii="Symbol" w:hAnsi="Symbol" w:hint="default"/>
      </w:rPr>
    </w:lvl>
    <w:lvl w:ilvl="1" w:tplc="9418DF6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2AC5FBC"/>
    <w:multiLevelType w:val="multilevel"/>
    <w:tmpl w:val="E7A653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0783921"/>
    <w:multiLevelType w:val="hybridMultilevel"/>
    <w:tmpl w:val="C6286E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73642EF"/>
    <w:multiLevelType w:val="hybridMultilevel"/>
    <w:tmpl w:val="2AD6BC1C"/>
    <w:lvl w:ilvl="0" w:tplc="9418DF62">
      <w:numFmt w:val="bullet"/>
      <w:lvlText w:val="-"/>
      <w:lvlJc w:val="left"/>
      <w:pPr>
        <w:ind w:left="1140" w:hanging="42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8723138"/>
    <w:multiLevelType w:val="hybridMultilevel"/>
    <w:tmpl w:val="EA4E3C70"/>
    <w:lvl w:ilvl="0" w:tplc="9418DF6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122EB"/>
    <w:multiLevelType w:val="multilevel"/>
    <w:tmpl w:val="72884620"/>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531780"/>
    <w:multiLevelType w:val="multilevel"/>
    <w:tmpl w:val="74ECE97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FB50F4C"/>
    <w:multiLevelType w:val="multilevel"/>
    <w:tmpl w:val="30768A2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7" w15:restartNumberingAfterBreak="0">
    <w:nsid w:val="53C15EF2"/>
    <w:multiLevelType w:val="multilevel"/>
    <w:tmpl w:val="77CC2C64"/>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2A4F51"/>
    <w:multiLevelType w:val="hybridMultilevel"/>
    <w:tmpl w:val="A492F672"/>
    <w:lvl w:ilvl="0" w:tplc="D760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AD16938"/>
    <w:multiLevelType w:val="hybridMultilevel"/>
    <w:tmpl w:val="9BF44B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5250BE"/>
    <w:multiLevelType w:val="hybridMultilevel"/>
    <w:tmpl w:val="8F02B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1"/>
  </w:num>
  <w:num w:numId="3">
    <w:abstractNumId w:val="13"/>
  </w:num>
  <w:num w:numId="4">
    <w:abstractNumId w:val="16"/>
  </w:num>
  <w:num w:numId="5">
    <w:abstractNumId w:val="19"/>
  </w:num>
  <w:num w:numId="6">
    <w:abstractNumId w:val="0"/>
  </w:num>
  <w:num w:numId="7">
    <w:abstractNumId w:val="1"/>
  </w:num>
  <w:num w:numId="8">
    <w:abstractNumId w:val="22"/>
  </w:num>
  <w:num w:numId="9">
    <w:abstractNumId w:val="9"/>
  </w:num>
  <w:num w:numId="10">
    <w:abstractNumId w:val="25"/>
  </w:num>
  <w:num w:numId="11">
    <w:abstractNumId w:val="18"/>
  </w:num>
  <w:num w:numId="12">
    <w:abstractNumId w:val="2"/>
  </w:num>
  <w:num w:numId="13">
    <w:abstractNumId w:val="3"/>
  </w:num>
  <w:num w:numId="14">
    <w:abstractNumId w:val="23"/>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4"/>
  </w:num>
  <w:num w:numId="23">
    <w:abstractNumId w:val="11"/>
  </w:num>
  <w:num w:numId="24">
    <w:abstractNumId w:val="10"/>
  </w:num>
  <w:num w:numId="25">
    <w:abstractNumId w:val="24"/>
  </w:num>
  <w:num w:numId="2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4D94"/>
    <w:rsid w:val="00036E85"/>
    <w:rsid w:val="00037C41"/>
    <w:rsid w:val="0004125F"/>
    <w:rsid w:val="00045465"/>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0AC7"/>
    <w:rsid w:val="00081870"/>
    <w:rsid w:val="00081994"/>
    <w:rsid w:val="00081AE6"/>
    <w:rsid w:val="00081D37"/>
    <w:rsid w:val="000842E0"/>
    <w:rsid w:val="0008436C"/>
    <w:rsid w:val="00086EB5"/>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2670"/>
    <w:rsid w:val="000A27E1"/>
    <w:rsid w:val="000A3704"/>
    <w:rsid w:val="000A6234"/>
    <w:rsid w:val="000A6C76"/>
    <w:rsid w:val="000B04C3"/>
    <w:rsid w:val="000B15DC"/>
    <w:rsid w:val="000B1D9A"/>
    <w:rsid w:val="000B3B95"/>
    <w:rsid w:val="000B438B"/>
    <w:rsid w:val="000B5B37"/>
    <w:rsid w:val="000C06F5"/>
    <w:rsid w:val="000C16CD"/>
    <w:rsid w:val="000C3465"/>
    <w:rsid w:val="000C3A72"/>
    <w:rsid w:val="000C48D3"/>
    <w:rsid w:val="000C4BD0"/>
    <w:rsid w:val="000C5681"/>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2758"/>
    <w:rsid w:val="001334E5"/>
    <w:rsid w:val="00133CF9"/>
    <w:rsid w:val="00134DB5"/>
    <w:rsid w:val="0013532E"/>
    <w:rsid w:val="0013673F"/>
    <w:rsid w:val="001415C3"/>
    <w:rsid w:val="001426F4"/>
    <w:rsid w:val="00143421"/>
    <w:rsid w:val="00144F30"/>
    <w:rsid w:val="0014517C"/>
    <w:rsid w:val="00145D79"/>
    <w:rsid w:val="00147549"/>
    <w:rsid w:val="00150184"/>
    <w:rsid w:val="00150BFD"/>
    <w:rsid w:val="0015115B"/>
    <w:rsid w:val="001523D7"/>
    <w:rsid w:val="00152503"/>
    <w:rsid w:val="0015353E"/>
    <w:rsid w:val="00154287"/>
    <w:rsid w:val="00155734"/>
    <w:rsid w:val="00157AEA"/>
    <w:rsid w:val="00157B61"/>
    <w:rsid w:val="00157CDE"/>
    <w:rsid w:val="00157D6B"/>
    <w:rsid w:val="00157FBD"/>
    <w:rsid w:val="00160111"/>
    <w:rsid w:val="001604D3"/>
    <w:rsid w:val="001713D1"/>
    <w:rsid w:val="00173B9C"/>
    <w:rsid w:val="00173C1C"/>
    <w:rsid w:val="00173EA4"/>
    <w:rsid w:val="00174ADF"/>
    <w:rsid w:val="00175F66"/>
    <w:rsid w:val="00177889"/>
    <w:rsid w:val="00180D62"/>
    <w:rsid w:val="00180FDF"/>
    <w:rsid w:val="00181088"/>
    <w:rsid w:val="0018252D"/>
    <w:rsid w:val="00182B82"/>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7166"/>
    <w:rsid w:val="001D1369"/>
    <w:rsid w:val="001D217A"/>
    <w:rsid w:val="001D28F3"/>
    <w:rsid w:val="001D337A"/>
    <w:rsid w:val="001D4983"/>
    <w:rsid w:val="001D5574"/>
    <w:rsid w:val="001D5D5E"/>
    <w:rsid w:val="001D62CF"/>
    <w:rsid w:val="001D71F5"/>
    <w:rsid w:val="001E0F83"/>
    <w:rsid w:val="001E153F"/>
    <w:rsid w:val="001E1942"/>
    <w:rsid w:val="001E1FFA"/>
    <w:rsid w:val="001E2349"/>
    <w:rsid w:val="001E2C02"/>
    <w:rsid w:val="001E78F7"/>
    <w:rsid w:val="001E797D"/>
    <w:rsid w:val="001F0680"/>
    <w:rsid w:val="001F0B5D"/>
    <w:rsid w:val="001F1676"/>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A1"/>
    <w:rsid w:val="002329BB"/>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575AC"/>
    <w:rsid w:val="00260912"/>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9038F"/>
    <w:rsid w:val="00290BE1"/>
    <w:rsid w:val="00290FAE"/>
    <w:rsid w:val="0029120A"/>
    <w:rsid w:val="00291768"/>
    <w:rsid w:val="002917CE"/>
    <w:rsid w:val="00292011"/>
    <w:rsid w:val="00292165"/>
    <w:rsid w:val="00292D2C"/>
    <w:rsid w:val="002958D6"/>
    <w:rsid w:val="00295E65"/>
    <w:rsid w:val="0029690F"/>
    <w:rsid w:val="00296ED6"/>
    <w:rsid w:val="002A2D7C"/>
    <w:rsid w:val="002A4884"/>
    <w:rsid w:val="002A4B4E"/>
    <w:rsid w:val="002A4C41"/>
    <w:rsid w:val="002A5469"/>
    <w:rsid w:val="002A6D31"/>
    <w:rsid w:val="002A6D4B"/>
    <w:rsid w:val="002B0B5A"/>
    <w:rsid w:val="002B5790"/>
    <w:rsid w:val="002B5A6E"/>
    <w:rsid w:val="002B7834"/>
    <w:rsid w:val="002C1AE9"/>
    <w:rsid w:val="002C22DD"/>
    <w:rsid w:val="002C38E3"/>
    <w:rsid w:val="002C415C"/>
    <w:rsid w:val="002C428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37759"/>
    <w:rsid w:val="0034044B"/>
    <w:rsid w:val="0034159A"/>
    <w:rsid w:val="00341F7D"/>
    <w:rsid w:val="00343100"/>
    <w:rsid w:val="003433D7"/>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3A08"/>
    <w:rsid w:val="003B4D55"/>
    <w:rsid w:val="003B58AB"/>
    <w:rsid w:val="003B6013"/>
    <w:rsid w:val="003B6885"/>
    <w:rsid w:val="003C0720"/>
    <w:rsid w:val="003C24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1AF"/>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2380"/>
    <w:rsid w:val="004523DE"/>
    <w:rsid w:val="00454C8E"/>
    <w:rsid w:val="00455C9C"/>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57AF"/>
    <w:rsid w:val="00507B77"/>
    <w:rsid w:val="00510013"/>
    <w:rsid w:val="00511718"/>
    <w:rsid w:val="00512453"/>
    <w:rsid w:val="00513FE2"/>
    <w:rsid w:val="00514A60"/>
    <w:rsid w:val="00515206"/>
    <w:rsid w:val="00515B45"/>
    <w:rsid w:val="00516CBE"/>
    <w:rsid w:val="005170D9"/>
    <w:rsid w:val="00520223"/>
    <w:rsid w:val="005208F6"/>
    <w:rsid w:val="005209EB"/>
    <w:rsid w:val="00521ED2"/>
    <w:rsid w:val="00523D86"/>
    <w:rsid w:val="00524548"/>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6329F"/>
    <w:rsid w:val="005640CE"/>
    <w:rsid w:val="0056520E"/>
    <w:rsid w:val="0056591A"/>
    <w:rsid w:val="00565A11"/>
    <w:rsid w:val="00566966"/>
    <w:rsid w:val="005679A8"/>
    <w:rsid w:val="00567FC6"/>
    <w:rsid w:val="00570C6F"/>
    <w:rsid w:val="00571A1E"/>
    <w:rsid w:val="00571D53"/>
    <w:rsid w:val="005723D1"/>
    <w:rsid w:val="00572532"/>
    <w:rsid w:val="0057414A"/>
    <w:rsid w:val="00574CF1"/>
    <w:rsid w:val="00575C78"/>
    <w:rsid w:val="005774C6"/>
    <w:rsid w:val="00581BC2"/>
    <w:rsid w:val="005826CA"/>
    <w:rsid w:val="00583B5C"/>
    <w:rsid w:val="00585674"/>
    <w:rsid w:val="0059009D"/>
    <w:rsid w:val="00590211"/>
    <w:rsid w:val="00590647"/>
    <w:rsid w:val="00590EB8"/>
    <w:rsid w:val="00591ED4"/>
    <w:rsid w:val="0059282F"/>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4D0"/>
    <w:rsid w:val="006549C8"/>
    <w:rsid w:val="006549EF"/>
    <w:rsid w:val="00655681"/>
    <w:rsid w:val="006572E7"/>
    <w:rsid w:val="00657D86"/>
    <w:rsid w:val="00657EF6"/>
    <w:rsid w:val="006605F3"/>
    <w:rsid w:val="006613ED"/>
    <w:rsid w:val="00662ADE"/>
    <w:rsid w:val="0066327F"/>
    <w:rsid w:val="00665692"/>
    <w:rsid w:val="006658DA"/>
    <w:rsid w:val="0066592E"/>
    <w:rsid w:val="00665FC4"/>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3C3F"/>
    <w:rsid w:val="006D62EF"/>
    <w:rsid w:val="006E055B"/>
    <w:rsid w:val="006E21AA"/>
    <w:rsid w:val="006E2A8B"/>
    <w:rsid w:val="006E3CBA"/>
    <w:rsid w:val="006E6E38"/>
    <w:rsid w:val="006E6E7E"/>
    <w:rsid w:val="006E6FA7"/>
    <w:rsid w:val="006E7560"/>
    <w:rsid w:val="006E7A05"/>
    <w:rsid w:val="006F045A"/>
    <w:rsid w:val="006F1EDA"/>
    <w:rsid w:val="006F26EF"/>
    <w:rsid w:val="006F4814"/>
    <w:rsid w:val="006F4910"/>
    <w:rsid w:val="006F59F6"/>
    <w:rsid w:val="006F650A"/>
    <w:rsid w:val="006F6D47"/>
    <w:rsid w:val="00700255"/>
    <w:rsid w:val="007008F4"/>
    <w:rsid w:val="00702B1A"/>
    <w:rsid w:val="007034B0"/>
    <w:rsid w:val="00704EFF"/>
    <w:rsid w:val="00705327"/>
    <w:rsid w:val="00705607"/>
    <w:rsid w:val="00706DCB"/>
    <w:rsid w:val="00707DFE"/>
    <w:rsid w:val="0071117B"/>
    <w:rsid w:val="007119C9"/>
    <w:rsid w:val="00712D2F"/>
    <w:rsid w:val="00713320"/>
    <w:rsid w:val="00716BA0"/>
    <w:rsid w:val="00716E25"/>
    <w:rsid w:val="00717F1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A6A29"/>
    <w:rsid w:val="007B0734"/>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5E13"/>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F5C"/>
    <w:rsid w:val="00890AEE"/>
    <w:rsid w:val="00891DCF"/>
    <w:rsid w:val="0089331F"/>
    <w:rsid w:val="00893F56"/>
    <w:rsid w:val="00893FF9"/>
    <w:rsid w:val="0089407E"/>
    <w:rsid w:val="00896A0D"/>
    <w:rsid w:val="00896AF0"/>
    <w:rsid w:val="00897C56"/>
    <w:rsid w:val="008A2201"/>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AD"/>
    <w:rsid w:val="009266E5"/>
    <w:rsid w:val="0092749F"/>
    <w:rsid w:val="00930988"/>
    <w:rsid w:val="0093187D"/>
    <w:rsid w:val="0093434A"/>
    <w:rsid w:val="009360FC"/>
    <w:rsid w:val="0093648C"/>
    <w:rsid w:val="00936C7A"/>
    <w:rsid w:val="00940491"/>
    <w:rsid w:val="00943644"/>
    <w:rsid w:val="00944D3B"/>
    <w:rsid w:val="00945B60"/>
    <w:rsid w:val="00946538"/>
    <w:rsid w:val="0094667D"/>
    <w:rsid w:val="0094710D"/>
    <w:rsid w:val="00947A85"/>
    <w:rsid w:val="00947AB0"/>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6F82"/>
    <w:rsid w:val="00977166"/>
    <w:rsid w:val="00977285"/>
    <w:rsid w:val="00977AEA"/>
    <w:rsid w:val="009802E9"/>
    <w:rsid w:val="009836C1"/>
    <w:rsid w:val="00983DE7"/>
    <w:rsid w:val="009845F1"/>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65F2"/>
    <w:rsid w:val="00A107B0"/>
    <w:rsid w:val="00A10EAC"/>
    <w:rsid w:val="00A10ED7"/>
    <w:rsid w:val="00A10F8F"/>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C8"/>
    <w:rsid w:val="00A3291B"/>
    <w:rsid w:val="00A32DAE"/>
    <w:rsid w:val="00A33C61"/>
    <w:rsid w:val="00A3420C"/>
    <w:rsid w:val="00A34C4E"/>
    <w:rsid w:val="00A35F48"/>
    <w:rsid w:val="00A3693F"/>
    <w:rsid w:val="00A375DB"/>
    <w:rsid w:val="00A405FC"/>
    <w:rsid w:val="00A409BC"/>
    <w:rsid w:val="00A41E40"/>
    <w:rsid w:val="00A454D0"/>
    <w:rsid w:val="00A46A1F"/>
    <w:rsid w:val="00A474E8"/>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E77A4"/>
    <w:rsid w:val="00AF13C2"/>
    <w:rsid w:val="00AF211A"/>
    <w:rsid w:val="00AF46D6"/>
    <w:rsid w:val="00AF472C"/>
    <w:rsid w:val="00AF4EB9"/>
    <w:rsid w:val="00AF4F1B"/>
    <w:rsid w:val="00AF5019"/>
    <w:rsid w:val="00AF6B7B"/>
    <w:rsid w:val="00AF7256"/>
    <w:rsid w:val="00B016A9"/>
    <w:rsid w:val="00B04144"/>
    <w:rsid w:val="00B05370"/>
    <w:rsid w:val="00B0585A"/>
    <w:rsid w:val="00B07E2D"/>
    <w:rsid w:val="00B07FB0"/>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19E"/>
    <w:rsid w:val="00B36600"/>
    <w:rsid w:val="00B4087F"/>
    <w:rsid w:val="00B40DE7"/>
    <w:rsid w:val="00B4148D"/>
    <w:rsid w:val="00B4235F"/>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51A6"/>
    <w:rsid w:val="00B761E5"/>
    <w:rsid w:val="00B7663C"/>
    <w:rsid w:val="00B7679F"/>
    <w:rsid w:val="00B76901"/>
    <w:rsid w:val="00B76C37"/>
    <w:rsid w:val="00B778B8"/>
    <w:rsid w:val="00B77D86"/>
    <w:rsid w:val="00B80B21"/>
    <w:rsid w:val="00B812A2"/>
    <w:rsid w:val="00B81A34"/>
    <w:rsid w:val="00B83D26"/>
    <w:rsid w:val="00B8545D"/>
    <w:rsid w:val="00B862A1"/>
    <w:rsid w:val="00B87BA2"/>
    <w:rsid w:val="00B87C08"/>
    <w:rsid w:val="00B87F43"/>
    <w:rsid w:val="00B902DF"/>
    <w:rsid w:val="00B90367"/>
    <w:rsid w:val="00B907E1"/>
    <w:rsid w:val="00B935DA"/>
    <w:rsid w:val="00B95313"/>
    <w:rsid w:val="00B95917"/>
    <w:rsid w:val="00B977B2"/>
    <w:rsid w:val="00BA037C"/>
    <w:rsid w:val="00BA03FC"/>
    <w:rsid w:val="00BA0A29"/>
    <w:rsid w:val="00BA1331"/>
    <w:rsid w:val="00BA15BC"/>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6D84"/>
    <w:rsid w:val="00BE01FD"/>
    <w:rsid w:val="00BE0898"/>
    <w:rsid w:val="00BE0FD3"/>
    <w:rsid w:val="00BE11A6"/>
    <w:rsid w:val="00BE276E"/>
    <w:rsid w:val="00BE2A6C"/>
    <w:rsid w:val="00BE3970"/>
    <w:rsid w:val="00BE5A9D"/>
    <w:rsid w:val="00BF2D3A"/>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1A4"/>
    <w:rsid w:val="00C3720E"/>
    <w:rsid w:val="00C401D0"/>
    <w:rsid w:val="00C40725"/>
    <w:rsid w:val="00C42009"/>
    <w:rsid w:val="00C43172"/>
    <w:rsid w:val="00C43E58"/>
    <w:rsid w:val="00C44354"/>
    <w:rsid w:val="00C44469"/>
    <w:rsid w:val="00C44FD2"/>
    <w:rsid w:val="00C5005B"/>
    <w:rsid w:val="00C505E6"/>
    <w:rsid w:val="00C509BD"/>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695B"/>
    <w:rsid w:val="00CD6D4B"/>
    <w:rsid w:val="00CD6EEF"/>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2689"/>
    <w:rsid w:val="00D02A55"/>
    <w:rsid w:val="00D03567"/>
    <w:rsid w:val="00D04923"/>
    <w:rsid w:val="00D05E1E"/>
    <w:rsid w:val="00D0612D"/>
    <w:rsid w:val="00D111D5"/>
    <w:rsid w:val="00D139F4"/>
    <w:rsid w:val="00D13FAE"/>
    <w:rsid w:val="00D1424A"/>
    <w:rsid w:val="00D17D7C"/>
    <w:rsid w:val="00D2133C"/>
    <w:rsid w:val="00D21DE9"/>
    <w:rsid w:val="00D258CC"/>
    <w:rsid w:val="00D265FD"/>
    <w:rsid w:val="00D30535"/>
    <w:rsid w:val="00D30F66"/>
    <w:rsid w:val="00D311A6"/>
    <w:rsid w:val="00D31288"/>
    <w:rsid w:val="00D31815"/>
    <w:rsid w:val="00D324CB"/>
    <w:rsid w:val="00D32C67"/>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07E"/>
    <w:rsid w:val="00DC53F4"/>
    <w:rsid w:val="00DC698A"/>
    <w:rsid w:val="00DD020C"/>
    <w:rsid w:val="00DD09AA"/>
    <w:rsid w:val="00DD0ECF"/>
    <w:rsid w:val="00DD245B"/>
    <w:rsid w:val="00DD2BF9"/>
    <w:rsid w:val="00DD2DCF"/>
    <w:rsid w:val="00DD2F9E"/>
    <w:rsid w:val="00DD3F79"/>
    <w:rsid w:val="00DD4708"/>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25A9"/>
    <w:rsid w:val="00E12652"/>
    <w:rsid w:val="00E12F9F"/>
    <w:rsid w:val="00E132DD"/>
    <w:rsid w:val="00E1438A"/>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B7E"/>
    <w:rsid w:val="00E93731"/>
    <w:rsid w:val="00E9393F"/>
    <w:rsid w:val="00E93B94"/>
    <w:rsid w:val="00E941EE"/>
    <w:rsid w:val="00E955E6"/>
    <w:rsid w:val="00E971B6"/>
    <w:rsid w:val="00E978C1"/>
    <w:rsid w:val="00E97C0D"/>
    <w:rsid w:val="00EA0BC7"/>
    <w:rsid w:val="00EA12C4"/>
    <w:rsid w:val="00EA1A6A"/>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4C46"/>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6BB8"/>
    <w:rsid w:val="00F96F08"/>
    <w:rsid w:val="00F97D18"/>
    <w:rsid w:val="00F97D4A"/>
    <w:rsid w:val="00F97F00"/>
    <w:rsid w:val="00FA18B9"/>
    <w:rsid w:val="00FA1FB5"/>
    <w:rsid w:val="00FA3E37"/>
    <w:rsid w:val="00FA435A"/>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678"/>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character" w:styleId="af6">
    <w:name w:val="Strong"/>
    <w:basedOn w:val="a0"/>
    <w:uiPriority w:val="22"/>
    <w:qFormat/>
    <w:rsid w:val="009B12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449200769">
      <w:bodyDiv w:val="1"/>
      <w:marLeft w:val="0"/>
      <w:marRight w:val="0"/>
      <w:marTop w:val="0"/>
      <w:marBottom w:val="0"/>
      <w:divBdr>
        <w:top w:val="none" w:sz="0" w:space="0" w:color="auto"/>
        <w:left w:val="none" w:sz="0" w:space="0" w:color="auto"/>
        <w:bottom w:val="none" w:sz="0" w:space="0" w:color="auto"/>
        <w:right w:val="none" w:sz="0" w:space="0" w:color="auto"/>
      </w:divBdr>
    </w:div>
    <w:div w:id="574320971">
      <w:bodyDiv w:val="1"/>
      <w:marLeft w:val="0"/>
      <w:marRight w:val="0"/>
      <w:marTop w:val="0"/>
      <w:marBottom w:val="0"/>
      <w:divBdr>
        <w:top w:val="none" w:sz="0" w:space="0" w:color="auto"/>
        <w:left w:val="none" w:sz="0" w:space="0" w:color="auto"/>
        <w:bottom w:val="none" w:sz="0" w:space="0" w:color="auto"/>
        <w:right w:val="none" w:sz="0" w:space="0" w:color="auto"/>
      </w:divBdr>
    </w:div>
    <w:div w:id="62817374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1329358">
      <w:bodyDiv w:val="1"/>
      <w:marLeft w:val="0"/>
      <w:marRight w:val="0"/>
      <w:marTop w:val="0"/>
      <w:marBottom w:val="0"/>
      <w:divBdr>
        <w:top w:val="none" w:sz="0" w:space="0" w:color="auto"/>
        <w:left w:val="none" w:sz="0" w:space="0" w:color="auto"/>
        <w:bottom w:val="none" w:sz="0" w:space="0" w:color="auto"/>
        <w:right w:val="none" w:sz="0" w:space="0" w:color="auto"/>
      </w:divBdr>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44329745">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194228644">
      <w:bodyDiv w:val="1"/>
      <w:marLeft w:val="0"/>
      <w:marRight w:val="0"/>
      <w:marTop w:val="0"/>
      <w:marBottom w:val="0"/>
      <w:divBdr>
        <w:top w:val="none" w:sz="0" w:space="0" w:color="auto"/>
        <w:left w:val="none" w:sz="0" w:space="0" w:color="auto"/>
        <w:bottom w:val="none" w:sz="0" w:space="0" w:color="auto"/>
        <w:right w:val="none" w:sz="0" w:space="0" w:color="auto"/>
      </w:divBdr>
    </w:div>
    <w:div w:id="1524320500">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40406790">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 w:id="2131437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5F5E6E-287A-4037-AB45-8D78BC0D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3291</TotalTime>
  <Pages>12</Pages>
  <Words>5901</Words>
  <Characters>33641</Characters>
  <Application>Microsoft Office Word</Application>
  <DocSecurity>0</DocSecurity>
  <Lines>280</Lines>
  <Paragraphs>78</Paragraphs>
  <ScaleCrop>false</ScaleCrop>
  <Company/>
  <LinksUpToDate>false</LinksUpToDate>
  <CharactersWithSpaces>39464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47</cp:revision>
  <dcterms:created xsi:type="dcterms:W3CDTF">2024-02-19T11:01:00Z</dcterms:created>
  <dcterms:modified xsi:type="dcterms:W3CDTF">2024-05-10T07:41:00Z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